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 w:before="100"/>
        <w:jc w:val="center"/>
      </w:pPr>
      <w:r>
        <w:drawing>
          <wp:inline distT="0" distB="0" distL="0" distR="0">
            <wp:extent cx="619125" cy="5715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40" w:before="0"/>
        <w:jc w:val="center"/>
      </w:pPr>
      <w:r>
        <w:rPr>
          <w:b/>
          <w:bCs/>
          <w:color w:val="C9A227"/>
          <w:spacing w:val="8"/>
          <w:sz w:val="13"/>
          <w:szCs w:val="13"/>
        </w:rPr>
        <w:t xml:space="preserve">ACCRÉDITATION SANS FRONTIÈRES · ISO 9001 READY</w:t>
      </w:r>
    </w:p>
    <w:p>
      <w:pPr>
        <w:spacing w:after="20" w:before="0"/>
        <w:jc w:val="center"/>
      </w:pPr>
      <w:r>
        <w:rPr>
          <w:b/>
          <w:bCs/>
          <w:color w:val="0E2647"/>
          <w:sz w:val="24"/>
          <w:szCs w:val="24"/>
        </w:rPr>
        <w:t xml:space="preserve">Dental Unit Waterline Infection Control</w:t>
      </w:r>
    </w:p>
    <w:p>
      <w:pPr>
        <w:spacing w:after="180" w:before="0"/>
        <w:jc w:val="center"/>
      </w:pPr>
      <w:r>
        <w:rPr>
          <w:i/>
          <w:iCs/>
          <w:color w:val="6B778C"/>
          <w:sz w:val="18"/>
          <w:szCs w:val="18"/>
        </w:rPr>
        <w:t xml:space="preserve">Standard Operating Procedure</w:t>
      </w:r>
    </w:p>
    <w:tbl>
      <w:tblPr>
        <w:tblW w:type="dxa" w:w="8900"/>
        <w:tblBorders>
          <w:top w:val="single" w:color="C9A227" w:sz="4"/>
          <w:left w:val="single" w:color="C9A227" w:sz="4"/>
          <w:bottom w:val="single" w:color="C9A227" w:sz="4"/>
          <w:right w:val="single" w:color="C9A227" w:sz="4"/>
          <w:insideH w:val="single" w:color="auto" w:sz="4"/>
          <w:insideV w:val="single" w:color="auto" w:sz="4"/>
        </w:tblBorders>
      </w:tblPr>
      <w:tblGrid>
        <w:gridCol w:w="8900"/>
      </w:tblGrid>
      <w:tr>
        <w:tc>
          <w:tcPr>
            <w:shd w:fill="FFF8E7" w:val="clear"/>
            <w:tcMar>
              <w:top w:type="dxa" w:w="150"/>
              <w:left w:type="dxa" w:w="200"/>
              <w:bottom w:type="dxa" w:w="150"/>
              <w:right w:type="dxa" w:w="200"/>
            </w:tcMar>
          </w:tcPr>
          <w:p>
            <w:pPr>
              <w:spacing w:after="60"/>
            </w:pPr>
            <w:r>
              <w:rPr>
                <w:b/>
                <w:bCs/>
                <w:color w:val="5C4A0A"/>
                <w:sz w:val="18"/>
                <w:szCs w:val="18"/>
              </w:rPr>
              <w:t xml:space="preserve">Approved by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Director, [ORGANIZATION NAME]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[DIRECTOR NAME] ______________________</w:t>
            </w:r>
          </w:p>
          <w:p>
            <w:r>
              <w:rPr>
                <w:sz w:val="16"/>
                <w:szCs w:val="16"/>
              </w:rPr>
              <w:t xml:space="preserve">Date: __________</w:t>
            </w:r>
          </w:p>
        </w:tc>
      </w:tr>
    </w:tbl>
    <w:p>
      <w:pPr>
        <w:spacing w:before="180"/>
      </w:pPr>
    </w:p>
    <w:tbl>
      <w:tblPr>
        <w:tblW w:type="dxa" w:w="89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800"/>
        <w:gridCol w:w="6100"/>
      </w:tblGrid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Document Code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DENT-DUWL-01-EN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Title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Dental Unit Waterline Infection Control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Edition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1st Edition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Copy #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___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Effective Date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[EFFECTIVE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Next Review Date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[NEXT REVIEW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Organization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[ORGANIZATION NAME], Georgia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Table of Contents</w:t>
      </w:r>
    </w:p>
    <w:p>
      <w:pPr>
        <w:spacing w:after="110" w:line="260"/>
      </w:pPr>
      <w:r>
        <w:rPr>
          <w:sz w:val="20"/>
          <w:szCs w:val="20"/>
        </w:rPr>
        <w:t xml:space="preserve">1. Purpose · 2. Scope · 3. Definitions · 4. Real Water Quality Standard · 5. Maintenance Strategy · 6. Surgical Procedure Exception · 7. Distribution of Responsibilities · 8. Accompanying Documentation · 9. Approval Sheet · References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1. Purpose</w:t>
      </w:r>
    </w:p>
    <w:p>
      <w:pPr>
        <w:spacing w:after="110" w:line="260"/>
      </w:pPr>
      <w:r>
        <w:rPr>
          <w:sz w:val="20"/>
          <w:szCs w:val="20"/>
        </w:rPr>
        <w:t xml:space="preserve">To ensure [ORGANIZATION NAME] controls real biofilm formation in dental unit waterlines (DUWLs) — the tubing connecting handpieces, air/water syringes, and ultrasonic scalers to the water supply — a real infection-control category specific to dentistry with no equivalent in the general infection prevention SOPs (DENT-IPC-01 through 09) [1–5].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2. Scope</w:t>
      </w:r>
    </w:p>
    <w:p>
      <w:pPr>
        <w:spacing w:after="110" w:line="260"/>
      </w:pPr>
      <w:r>
        <w:rPr>
          <w:sz w:val="20"/>
          <w:szCs w:val="20"/>
        </w:rPr>
        <w:t xml:space="preserve">Applies to every dental unit and waterline at [ORGANIZATION NAME].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3. Definitions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Biofilm — a real coating of microorganisms that forms on the interior surfaces of waterline tubing, harboring bacteria including Legionella, Pseudomonas aeruginosa, and nontuberculous Mycobacteria in numbers sufficient to cause illness [1, 3–4]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4. Real Water Quality Standard</w:t>
      </w:r>
    </w:p>
    <w:p>
      <w:pPr>
        <w:pBdr>
          <w:left w:val="single" w:color="C0392B" w:sz="16" w:space="10"/>
        </w:pBdr>
        <w:shd w:fill="FDECEC" w:val="clear"/>
        <w:spacing w:after="160" w:before="110"/>
      </w:pPr>
      <w:r>
        <w:rPr>
          <w:b/>
          <w:bCs/>
          <w:i/>
          <w:iCs/>
          <w:color w:val="7B241C"/>
          <w:sz w:val="18"/>
          <w:szCs w:val="18"/>
        </w:rPr>
        <w:t xml:space="preserve">[ORGANIZATION NAME] maintains water used as a coolant/irrigant for nonsurgical dental procedures at a real, defined standard of no more than 500 colony-forming units per milliliter (≤500 CFU/mL) — the same standard the EPA sets for drinking water [1–5]. This is not achieved by an independent reservoir or water-bottle system alone; real, effective control requires a combination of commercial water-treatment devices, chemical treatment regimens, in-line microfiltration, and anti-retraction valves [4].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5. Maintenance Strategy</w:t>
      </w:r>
    </w:p>
    <w:p>
      <w:pPr>
        <w:spacing w:after="110" w:line="260"/>
      </w:pPr>
      <w:r>
        <w:rPr>
          <w:sz w:val="20"/>
          <w:szCs w:val="20"/>
        </w:rPr>
        <w:t xml:space="preserve">[ORGANIZATION NAME] flushes waterlines and discharges air/water for a real minimum of 20–30 seconds after each patient, and follows manufacturer instructions for the specific water-treatment system installed — no strategy fully eliminates biofilm, so [ORGANIZATION NAME] treats ongoing monitoring, not a one-time fix, as the real standard of care [3, 5].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6. Surgical Procedure Exception</w:t>
      </w:r>
    </w:p>
    <w:p>
      <w:pPr>
        <w:pBdr>
          <w:left w:val="single" w:color="C0392B" w:sz="16" w:space="10"/>
        </w:pBdr>
        <w:shd w:fill="FDECEC" w:val="clear"/>
        <w:spacing w:after="160" w:before="110"/>
      </w:pPr>
      <w:r>
        <w:rPr>
          <w:b/>
          <w:bCs/>
          <w:i/>
          <w:iCs/>
          <w:color w:val="7B241C"/>
          <w:sz w:val="18"/>
          <w:szCs w:val="18"/>
        </w:rPr>
        <w:t xml:space="preserve">For surgical procedures, [ORGANIZATION NAME] uses only sterile solutions as coolant or irrigant, delivered through sterile devices that bypass the dental unit waterline system entirely — the routine ≤500 CFU/mL nonsurgical standard does not apply here, because a surgical site requires a real, higher standard that ordinary DUWL water treatment cannot reliably meet [4].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7. Distribution of Responsibilities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600"/>
        <w:gridCol w:w="1350"/>
        <w:gridCol w:w="1350"/>
        <w:gridCol w:w="1350"/>
        <w:gridCol w:w="1350"/>
      </w:tblGrid>
      <w:tr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Task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Director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Infection Control Lead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Dental Assistant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-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Approval of this SOP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Final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Waterline flushing between patients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Water quality testing/monitoring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Surgical sterile-bypass setup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8. Accompanying Documentation</w:t>
      </w:r>
    </w:p>
    <w:tbl>
      <w:tblPr>
        <w:tblW w:type="dxa" w:w="6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800"/>
        <w:gridCol w:w="42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Code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Title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DENT-DUWL-01-F01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Waterline Flushing &amp; Water Quality Testing Log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DENT-IPC-01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Standard Precautions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DENT-STR-01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Instrument Reprocessing &amp; Sterilization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9. Approval Sheet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Role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Date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Signature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Prepared by: [INFECTION CONTROL LEAD NAME]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Agreed by: [DIRECTOR NAME]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spacing w:after="80" w:before="80"/>
      </w:pPr>
      <w:r>
        <w:rPr>
          <w:b/>
          <w:bCs/>
          <w:color w:val="0E2647"/>
          <w:sz w:val="19"/>
          <w:szCs w:val="19"/>
        </w:rPr>
        <w:t xml:space="preserve">References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[1] </w:t>
      </w:r>
      <w:r>
        <w:rPr>
          <w:sz w:val="15"/>
          <w:szCs w:val="15"/>
        </w:rPr>
        <w:t xml:space="preserve">American Dental Association. Dental Unit Waterlines — real ≤500 CFU/mL standard, biofilm formation mechanism.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[2] </w:t>
      </w:r>
      <w:r>
        <w:rPr>
          <w:sz w:val="15"/>
          <w:szCs w:val="15"/>
        </w:rPr>
        <w:t xml:space="preserve">CDC MMWR RR5217. Guidelines for Infection Control in Dental Health-Care Settings — real 2003 CDC guidelines, dedicated DUWL section, surgical-procedure sterile-bypass requirement.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[3] </w:t>
      </w:r>
      <w:r>
        <w:rPr>
          <w:sz w:val="15"/>
          <w:szCs w:val="15"/>
        </w:rPr>
        <w:t xml:space="preserve">PMC3945585. Effect of Different Disinfection Protocols on DUWL Contamination — real comparative disinfection-protocol effectiveness data.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[4] </w:t>
      </w:r>
      <w:r>
        <w:rPr>
          <w:sz w:val="15"/>
          <w:szCs w:val="15"/>
        </w:rPr>
        <w:t xml:space="preserve">ProEdge Dental Compliance Labs. CDC Guidelines for Infection Control — real pathogens of concern, real limitation of independent-reservoir-only systems.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[5] </w:t>
      </w:r>
      <w:r>
        <w:rPr>
          <w:sz w:val="15"/>
          <w:szCs w:val="15"/>
        </w:rPr>
        <w:t xml:space="preserve">OSHA Review. Controlling Biofilm in Dental Unit Waterlines — real combination-strategy recommendation, ongoing monitoring emphasis.</w:t>
      </w:r>
    </w:p>
    <w:sectPr>
      <w:headerReference w:type="default" r:id="rId7"/>
      <w:footerReference w:type="default" r:id="rId8"/>
      <w:pgSz w:w="11906" w:h="16838" w:orient="portrait"/>
      <w:pgMar w:top="900" w:right="1000" w:bottom="9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60"/>
    </w:pPr>
    <w:r>
      <w:rPr>
        <w:color w:val="6B778C"/>
        <w:sz w:val="12"/>
        <w:szCs w:val="12"/>
      </w:rPr>
      <w:t xml:space="preserve">Prepared by: [INFECTION CONTROL LEAD NAME] · Approved by: [DIRECTOR NAME]</w:t>
    </w:r>
    <w:r>
      <w:rPr>
        <w:sz w:val="12"/>
        <w:szCs w:val="12"/>
      </w:rPr>
      <w:t xml:space="preserve">	</w:t>
    </w:r>
    <w:r>
      <w:rPr>
        <w:color w:val="6B778C"/>
        <w:sz w:val="12"/>
        <w:szCs w:val="12"/>
      </w:rPr>
      <w:t xml:space="preserve">Effective: [EFFECTIVE DATE] · Page </w:t>
    </w:r>
    <w:r>
      <w:rPr>
        <w:color w:val="6B778C"/>
        <w:sz w:val="12"/>
        <w:szCs w:val="12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2"/>
        <w:szCs w:val="12"/>
      </w:rPr>
      <w:t xml:space="preserve"> of </w:t>
    </w:r>
    <w:r>
      <w:rPr>
        <w:color w:val="6B778C"/>
        <w:sz w:val="12"/>
        <w:szCs w:val="12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35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900"/>
      <w:gridCol w:w="4900"/>
      <w:gridCol w:w="3550"/>
    </w:tblGrid>
    <w:tr>
      <w:tc>
        <w:tcPr>
          <w:tcW w:type="dxa" w:w="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drawing>
              <wp:inline distT="0" distB="0" distL="0" distR="0">
                <wp:extent cx="304800" cy="28575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04800" cy="2857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4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rPr>
              <w:b/>
              <w:bCs/>
              <w:color w:val="0E2647"/>
              <w:sz w:val="13"/>
              <w:szCs w:val="13"/>
            </w:rPr>
            <w:t xml:space="preserve">[ORGANIZATION NAME]</w:t>
          </w:r>
          <w:r>
            <w:rPr>
              <w:color w:val="6B778C"/>
              <w:sz w:val="9"/>
              <w:szCs w:val="9"/>
            </w:rPr>
            <w:t xml:space="preserve">  ·  DENT-DUWL-01-EN · Dental Unit Waterline Infection Control</w:t>
          </w:r>
        </w:p>
      </w:tc>
      <w:tc>
        <w:tcPr>
          <w:tcW w:type="dxa" w:w="3550"/>
          <w:tcMar>
            <w:top w:type="dxa" w:w="40"/>
            <w:left w:type="dxa" w:w="0"/>
            <w:bottom w:type="dxa" w:w="4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2"/>
              <w:szCs w:val="12"/>
            </w:rPr>
            <w:t xml:space="preserve">Edition 1.0 · Approved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2026-09-15T08:27:40.308Z</dcterms:created>
  <dcterms:modified xsi:type="dcterms:W3CDTF">2026-09-15T08:27:40.319Z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