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Nonconformity &amp; Corrective Action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DENT-GOV-01-EN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Nonconformity &amp; Corrective Action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DENT-GOV-01-KA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Correction vs. Corrective Action · 7. The Corrective Action Process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Proportionality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nonconformity at [ORGANIZATION NAME] — whether identified through incident reporting, audit, complaint, or routine monitoring — is contained, genuinely investigated, and corrected at its root cause, consistent with ISO 9001:2015 Clause 10.2 [1–2]. This is the clinic's own procedure, replacing any prior reference to a document that was never actually built for this facility.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nonconformity arising anywhere across [ORGANIZATION NAME]'s operations — clinical, laboratory, administrative, or supplier-related — regardless of which specific SOP identifies it. Every cross-reference throughout this pack to nonconformity handling is governed by this document.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6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Term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Definition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Correction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An immediate fix that addresses the specific instance — reworking, discarding, or isolating the nonconforming item or outcome [3–4]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Corrective action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 deeper, preventive fix that removes the root cause so the nonconformity does not recur or occur elsewhere — genuinely distinct from correction, not a synonym for it [3–4]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Root cause analysis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Investigation to find the actual origin of the issue, not merely its symptom — methods include 5 Whys, fishbone/Ishikawa diagrams, and failure mode analysis [5]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real, documented pattern in ISO 9001 audits: organizations log nonconformities, assign actions, and close the record — and find the same issue again at the next audit. The paperwork is complete; the problem is not [6]. Recurrence of a nonconformity across cycles is treated as a systemic failure signal — evidence that a prior corrective action was closed without actually resolving the root cause, not evidence that the issue is simply persistent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Department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Nonconformity log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Root cause analysis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Immediate containment/correction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Corrective action effectiveness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Correction vs. Corrective Action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distinction is genuine, not administrative pedantry. Correction addresses the specific instance in front of you — the affected specimen, the affected patient encounter, the affected batch. Corrective action addresses why it happened at all, so the same failure does not recur elsewhere in the organization [3–4]. A nonconformity record that only documents correction has not satisfied Clause 10.2 — it has documented that something went wrong, not why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The Corrective Action Process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React immediately: contain the nonconformity and deal with its consequences — quarantine, isolate, or correct the specific instance [2, 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Review and analyze the nonconformity, determining its actual root cause — not its symptom — using a method proportionate to the issue (5 Whys for straightforward cases, fishbone or FMEA for complex or recurring ones) [4–5]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Determine whether similar nonconformities exist elsewhere in the organization, or could occur elsewhere — a single-instance investigation that ignores systemic exposure does not meet the full requirement [4, 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Implement the corrective action, addressing the root cause identified in Step 2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5.  </w:t>
      </w:r>
      <w:r>
        <w:rPr>
          <w:sz w:val="19"/>
          <w:szCs w:val="19"/>
        </w:rPr>
        <w:t xml:space="preserve">Verify the corrective action's effectiveness after implementation — a corrective action is not closed on the basis that it was performed, but on the basis that it actually worked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6.  </w:t>
      </w:r>
      <w:r>
        <w:rPr>
          <w:sz w:val="19"/>
          <w:szCs w:val="19"/>
        </w:rPr>
        <w:t>Update the risk register (DENT-GOV-05) if the nonconformity reveals a risk not previously identified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Proportionality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Not every nonconformity requires a full root cause investigation and process redesign — corrective actions are proportionate to the real effects of the nonconformity encountered [4]. A minor, one-off administrative slip with no patient safety implication may warrant only correction and a documented note; a nonconformity with real or potential patient safety impact always warrants full root cause analysis, regardless of how minor it might otherwise appear.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ISO 9001 does not mandate a specific root cause analysis method — it requires that the method used is genuinely sufficient to identify causes, not merely document that an investigation occurred [5–6].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nonconformity arising from a patient complaint (DENT-CC-03) follows this same process — the complaint SOP identifies and classifies the concern; this SOP governs the root cause investigation and corrective action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nonconformity involving a critical supplier (DENT-CC-02) is addressed jointly with the supplier under this procedure, not handled outside 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Every closed corrective action is reviewed as an input to Management Review (DENT-GOV-03), not filed and forgotten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Corrective action effectiveness verification rate (target: 100% of closed actions verified, not merely completed)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Nonconformity recurrence rate, tracked as the real indicator of whether root causes are actually being fixed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Time from nonconformity identification to root cause determination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Internal Audit Program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Management Review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Risk Register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isoTracker. Requirements for Root Cause Analysis in ISO 9001:2015 — Clause 10.2.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Core Business Solutions. Clause 10.2 ISO 9001:2015 Explained.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Wilkshire Consulting. ISO 9001 Clause 10.2 Nonconformity and Corrective Action — correction vs. corrective action distinction.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David Barker Consulting. Clause 10.2 Nonconformity and Corrective Action.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ISOmanaged. ISO 9001 Clause 10.2 — Nonconformity &amp; Corrective Action — root cause analysis methods.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WhyTrace. ISO 9001 Corrective Action — recurrence as systemic failure signal.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DENT-GOV-01-EN · Nonconformity &amp; CAPA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2026-09-14T13:55:42.691Z</dcterms:created>
  <dcterms:modified xsi:type="dcterms:W3CDTF">2026-09-14T13:55:42.704Z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