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ხარისხის მართვის სისტემის სფერო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DENT-QMS-02-KA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ხარისხის მართვის სისტემის სფერო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სფეროს განცხადება · 3. ISO 9001:2015 მოთხოვნების გამოყენებადობა · 4. დასაბუთებული გამონაკლისები · 5. გადახედვა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QMS-ის საზღვრებისა და გამოყენებადობის განსაზღვრა ერთ ხელმოწერილ განცხადებაში, ISO 9001:2015 მუხლი 4.3-ის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სფეროს განცხადება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ხარისხის მართვის სისტემა ვრცელდება: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6500"/>
      </w:tblGrid>
      <w:tr>
        <w:tc>
          <w:tcPr>
            <w:tcW w:type="dxa" w:w="2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ელემენტი</w:t>
            </w:r>
          </w:p>
        </w:tc>
        <w:tc>
          <w:tcPr>
            <w:tcW w:type="dxa" w:w="6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ორგანიზაცია ავსებს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დაფარული სერვისები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[ჩამონათვალი: მაგ. პირველადი მოვლა, დიაგნოსტიკური ვიზუალიზაცია, ლაბორატორია]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ადგილმდებარეობები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[ჩამოთვალეთ ყოველი ფიზიკური მისამართი]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პაციენტთა პოპულაცია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[მაგ. ზრდასრული და პედიატრიული ამბულატორიული პაციენტები]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ეს განცხადება უნდა იყოს გამოსახული როგორც ერთი ხელმოწერილი გვერდი.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ISO 9001:2015 მოთხოვნების გამოყენებადობა</w:t>
      </w:r>
    </w:p>
    <w:p>
      <w:pPr>
        <w:spacing w:after="110" w:line="260"/>
      </w:pPr>
      <w:r>
        <w:rPr>
          <w:sz w:val="20"/>
          <w:szCs w:val="20"/>
        </w:rPr>
        <w:t xml:space="preserve">ISO 9001:2015-ის ყველა მოთხოვნა ვრცელდება [ORGANIZATION NAME]-ზე, გარდა ქვემოთ დასაბუთებული კონკრეტული გამონაკლისებისა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დასაბუთებული გამონაკლისები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500"/>
        <w:gridCol w:w="3000"/>
        <w:gridCol w:w="4500"/>
      </w:tblGrid>
      <w:tr>
        <w:tc>
          <w:tcPr>
            <w:tcW w:type="dxa" w:w="1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მუხლი</w:t>
            </w:r>
          </w:p>
        </w:tc>
        <w:tc>
          <w:tcPr>
            <w:tcW w:type="dxa" w:w="3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გამონაკლისი</w:t>
            </w:r>
          </w:p>
        </w:tc>
        <w:tc>
          <w:tcPr>
            <w:tcW w:type="dxa" w:w="4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დასაბუთება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8.3 დიზაინი და განვითარება</w:t>
            </w:r>
          </w:p>
        </w:tc>
        <w:tc>
          <w:tcPr>
            <w:tcW w:type="dxa" w:w="3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ჩვეულებრივ გამორიცხულია</w:t>
            </w:r>
          </w:p>
        </w:tc>
        <w:tc>
          <w:tcPr>
            <w:tcW w:type="dxa" w:w="4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ამბულატორიული კლინიკა აწვდის სერვისებს დადგენილი კლინიკური პროტოკოლების მიხედვით</w:t>
            </w:r>
          </w:p>
        </w:tc>
      </w:tr>
    </w:tbl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გამონაკლისი, დასაბუთების გარეშე, არის რეალური, გავრცელებული აუდიტის მიგნება.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გადახედვა</w:t>
      </w:r>
    </w:p>
    <w:p>
      <w:pPr>
        <w:spacing w:after="110" w:line="260"/>
      </w:pPr>
      <w:r>
        <w:rPr>
          <w:sz w:val="20"/>
          <w:szCs w:val="20"/>
        </w:rPr>
        <w:t xml:space="preserve">ეს განცხადება განიხილება წლიურად.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განცხადების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გადახედვა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ორგანიზაციის კონტექსტი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ხარისხის სახელმძღვანელო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მუხლი 4.3.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DENT-QMS-02-KA · QMS სფერო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2026-09-15T01:37:57.237Z</dcterms:created>
  <dcterms:modified xsi:type="dcterms:W3CDTF">2026-09-15T01:37:57.237Z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