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Quality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DENT-QMS-03-EN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Quality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The Quality Policy · 4. Communication and Understanding · 5. Review · 6. Distribution of Responsibilities · 7. Accompanying Documentation · 8.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establish [ORGANIZATION NAME]'s quality policy, consistent with ISO 9001:2015 Clause 5.2 [1].</w:t>
      </w:r>
    </w:p>
    <w:p>
      <w:pPr>
        <w:pStyle w:val="Heading1"/>
        <w:spacing w:after="120" w:before="240"/>
      </w:pPr>
      <w:r>
        <w:rPr>
          <w:b/>
          <w:bCs/>
          <w:color w:val="0E2647"/>
          <w:sz w:val="24"/>
          <w:szCs w:val="24"/>
        </w:rPr>
        <w:t xml:space="preserve">2. Scope</w:t>
      </w:r>
    </w:p>
    <w:p>
      <w:pPr>
        <w:spacing w:after="110" w:line="260"/>
      </w:pPr>
      <w:r>
        <w:rPr>
          <w:sz w:val="20"/>
          <w:szCs w:val="20"/>
        </w:rPr>
        <w:t xml:space="preserve">This policy applies to every person working for or on behalf of [ORGANIZATION NAME].</w:t>
      </w:r>
    </w:p>
    <w:p>
      <w:pPr>
        <w:pStyle w:val="Heading1"/>
        <w:spacing w:after="120" w:before="240"/>
      </w:pPr>
      <w:r>
        <w:rPr>
          <w:b/>
          <w:bCs/>
          <w:color w:val="0E2647"/>
          <w:sz w:val="24"/>
          <w:szCs w:val="24"/>
        </w:rPr>
        <w:t xml:space="preserve">3. The Quality Policy</w:t>
      </w:r>
    </w:p>
    <w:p>
      <w:pPr>
        <w:pBdr>
          <w:left w:val="single" w:color="C9A227" w:sz="16" w:space="10"/>
        </w:pBdr>
        <w:shd w:fill="FFF8E7" w:val="clear"/>
        <w:spacing w:after="160" w:before="110"/>
      </w:pPr>
      <w:r>
        <w:rPr>
          <w:i/>
          <w:iCs/>
          <w:color w:val="5C4A0A"/>
          <w:sz w:val="18"/>
          <w:szCs w:val="18"/>
        </w:rPr>
        <w:t xml:space="preserve">Model text — [ORGANIZATION NAME] adapts the wording while preserving the four real commitments Clause 5.2 requires: appropriateness to purpose and context, a framework for objectives, compliance commitment, and continual improvement commitment [1].</w:t>
      </w:r>
    </w:p>
    <w:p>
      <w:pPr>
        <w:spacing w:after="110" w:line="260"/>
      </w:pPr>
      <w:r>
        <w:rPr>
          <w:sz w:val="20"/>
          <w:szCs w:val="20"/>
        </w:rPr>
        <w:t xml:space="preserve">“[ORGANIZATION NAME] is committed to providing safe, effective, and respectful care to every patient. We comply with all applicable legal, regulatory, and accreditation requirements. We commit to satisfying the requirements of our patients and all interested parties, and to the continual improvement of our quality management system. Every member of our team is responsible for quality, and quality objectives are set, monitored, and reviewed to keep this commitment real, not aspirational.”</w:t>
      </w:r>
    </w:p>
    <w:p>
      <w:pPr>
        <w:spacing w:after="110" w:line="260"/>
      </w:pPr>
      <w:r>
        <w:rPr>
          <w:sz w:val="20"/>
          <w:szCs w:val="20"/>
        </w:rPr>
        <w:t xml:space="preserve">Signed: [DIRECTOR NAME], Director, [ORGANIZATION NAME], [EFFECTIVE DATE].</w:t>
      </w:r>
    </w:p>
    <w:p>
      <w:pPr>
        <w:pStyle w:val="Heading1"/>
        <w:spacing w:after="120" w:before="240"/>
      </w:pPr>
      <w:r>
        <w:rPr>
          <w:b/>
          <w:bCs/>
          <w:color w:val="0E2647"/>
          <w:sz w:val="24"/>
          <w:szCs w:val="24"/>
        </w:rPr>
        <w:t xml:space="preserve">4. Communication and Understanding</w:t>
      </w:r>
    </w:p>
    <w:p>
      <w:pPr>
        <w:spacing w:after="70" w:line="245"/>
        <w:ind w:left="260" w:hanging="180"/>
      </w:pPr>
      <w:r>
        <w:rPr>
          <w:sz w:val="19"/>
          <w:szCs w:val="19"/>
        </w:rPr>
        <w:t xml:space="preserve">•  Displayed at every patient-facing entrance and staff area</w:t>
      </w:r>
    </w:p>
    <w:p>
      <w:pPr>
        <w:spacing w:after="70" w:line="245"/>
        <w:ind w:left="260" w:hanging="180"/>
      </w:pPr>
      <w:r>
        <w:rPr>
          <w:sz w:val="19"/>
          <w:szCs w:val="19"/>
        </w:rPr>
        <w:t>•  Included in new-staff orientation (DENT-HR-01, DENT-QMS-09)</w:t>
      </w:r>
    </w:p>
    <w:p>
      <w:pPr>
        <w:spacing w:after="70" w:line="245"/>
        <w:ind w:left="260" w:hanging="180"/>
      </w:pPr>
      <w:r>
        <w:rPr>
          <w:sz w:val="19"/>
          <w:szCs w:val="19"/>
        </w:rPr>
        <w:t>•  Understanding verified during internal audit (DENT-GOV-02) — staff should be able to describe the policy's intent in their own words, not recite it verbatim</w:t>
      </w:r>
    </w:p>
    <w:p>
      <w:pPr>
        <w:pStyle w:val="Heading1"/>
        <w:spacing w:after="120" w:before="240"/>
      </w:pPr>
      <w:r>
        <w:rPr>
          <w:b/>
          <w:bCs/>
          <w:color w:val="0E2647"/>
          <w:sz w:val="24"/>
          <w:szCs w:val="24"/>
        </w:rPr>
        <w:t xml:space="preserve">5. Review</w:t>
      </w:r>
    </w:p>
    <w:p>
      <w:pPr>
        <w:spacing w:after="110" w:line="260"/>
      </w:pPr>
      <w:r>
        <w:rPr>
          <w:sz w:val="20"/>
          <w:szCs w:val="20"/>
        </w:rPr>
        <w:t>Reviewed annually at Management Review (DENT-GOV-03) for continuing suitability.</w:t>
      </w:r>
    </w:p>
    <w:p>
      <w:pPr>
        <w:pStyle w:val="Heading1"/>
        <w:spacing w:after="120" w:before="240"/>
      </w:pPr>
      <w:r>
        <w:rPr>
          <w:b/>
          <w:bCs/>
          <w:color w:val="0E2647"/>
          <w:sz w:val="24"/>
          <w:szCs w:val="24"/>
        </w:rPr>
        <w:t xml:space="preserve">6.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policy</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Display and communication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DENT-QMS-04</w:t>
            </w:r>
          </w:p>
        </w:tc>
        <w:tc>
          <w:tcPr>
            <w:tcMar>
              <w:top w:type="dxa" w:w="70"/>
              <w:left w:type="dxa" w:w="100"/>
              <w:bottom w:type="dxa" w:w="70"/>
              <w:right w:type="dxa" w:w="90"/>
            </w:tcMar>
            <w:vAlign w:val="center"/>
          </w:tcPr>
          <w:p>
            <w:r>
              <w:rPr>
                <w:b w:val="false"/>
                <w:bCs w:val="false"/>
                <w:sz w:val="15"/>
                <w:szCs w:val="15"/>
              </w:rPr>
              <w:t xml:space="preserve">Quality Objectives and Performance Indicators</w:t>
            </w:r>
          </w:p>
        </w:tc>
      </w:tr>
      <w:tr>
        <w:tc>
          <w:tcPr>
            <w:tcMar>
              <w:top w:type="dxa" w:w="70"/>
              <w:left w:type="dxa" w:w="100"/>
              <w:bottom w:type="dxa" w:w="70"/>
              <w:right w:type="dxa" w:w="90"/>
            </w:tcMar>
            <w:vAlign w:val="center"/>
          </w:tcPr>
          <w:p>
            <w:r>
              <w:rPr>
                <w:b/>
                <w:bCs/>
                <w:sz w:val="15"/>
                <w:szCs w:val="15"/>
              </w:rPr>
              <w:t>DENT-GOV-03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8.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 5.2, Policy.</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DENT-QMS-03-EN · Quality Policy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2026-09-15T01:37:57.292Z</dcterms:created>
  <dcterms:modified xsi:type="dcterms:W3CDTF">2026-09-15T01:37:57.292Z</dcterms:modified>
</cp:coreProperties>
</file>

<file path=docProps/custom.xml><?xml version="1.0" encoding="utf-8"?>
<Properties xmlns="http://schemas.openxmlformats.org/officeDocument/2006/custom-properties" xmlns:vt="http://schemas.openxmlformats.org/officeDocument/2006/docPropsVTypes"/>
</file>