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ხარისხის მიზნები და ეფექტურობის მაჩვენებლები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DENT-QMS-04-KA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ხარისხის მიზნები და ეფექტურობის მაჩვენებლები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მიზნების დადგენა · 4. სამოდელო მიზნები ამბულატორიული კლინიკისთვის · 5. მონიტორინგი და გადახედვა · 6. პასუხისმგებლობების განაწილება · 7. თანმხლები დოკუმენტაცია · 8.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მიერ გაზომვადი ხარისხის მიზნების დადგენის უზრუნველყოფა, ISO 9001:2015 მუხლების 6.2 და 9.1.1 შესაბამისად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ხარისხის მიზნებზე [ORGANIZATION NAME]-ის ყოველ შესაბამის ფუნქციასა და დონეზე.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მიზნების დადგენა</w:t>
      </w:r>
    </w:p>
    <w:p>
      <w:pPr>
        <w:spacing w:after="110" w:line="260"/>
      </w:pPr>
      <w:r>
        <w:rPr>
          <w:sz w:val="20"/>
          <w:szCs w:val="20"/>
        </w:rPr>
        <w:t>რეალური ISO 9001 მიზნები უნდა იყოს: შესაბამისობაში ხარისხის პოლიტიკასთან (DENT-QMS-03), გაზომვადი, გამოსაყენებელი მოთხოვნების გათვალისწინებით, შესაბამისი მომსახურების შესაბამისობასთან, მონიტორინგირებული, კომუნიცირებული და განახლებული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სამოდელო მიზნები ამბულატორიული კლინიკისთვის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500"/>
        <w:gridCol w:w="2000"/>
        <w:gridCol w:w="3500"/>
      </w:tblGrid>
      <w:tr>
        <w:tc>
          <w:tcPr>
            <w:tcW w:type="dxa" w:w="3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მიზანი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სამიზნე</w:t>
            </w:r>
          </w:p>
        </w:tc>
        <w:tc>
          <w:tcPr>
            <w:tcW w:type="dxa" w:w="3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პასუხისმგებელი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ხელის ჰიგიენის შესაბამისობა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≥80%</w:t>
            </w:r>
          </w:p>
        </w:tc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ინფექციის კონტროლის ხელმძღვანელი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საჩივრები დადასტურებული 2 სამუშაო დღეში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≥95%</w:t>
            </w:r>
          </w:p>
        </w:tc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ხარისხის მენეჯერი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>პაციენტის რეკომენდაციის მაჩვენებელი (DENT-QMS-07)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[ორგანიზაცია ადგენს სამიზნეს]</w:t>
            </w:r>
          </w:p>
        </w:tc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ხარისხის მენეჯერი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მედიკამენტის შეცდომის შეტყობინების მაჩვენებელი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მზარდი ტენდენცია</w:t>
            </w:r>
          </w:p>
        </w:tc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სამედიცინო დირექტორი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პერსონალის წვრთნის შესაბამისობა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≥90%</w:t>
            </w:r>
          </w:p>
        </w:tc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HR/კრედენშირების ხელმძღვანელი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ეს არის საწყისი-წერტილის მოდელები, არა ფიქსირებული უნივერსალური ნაკრები.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მონიტორინგი და გადახედვა</w:t>
      </w:r>
    </w:p>
    <w:p>
      <w:pPr>
        <w:spacing w:after="110" w:line="260"/>
      </w:pPr>
      <w:r>
        <w:rPr>
          <w:sz w:val="20"/>
          <w:szCs w:val="20"/>
        </w:rPr>
        <w:t>მიზნები თვალყურის დევნებულია კვარტალურად (DENT-QMS-04-F02) და ფორმალურად განიხილება ყოველ მართვის მიმოხილვაზე (DENT-GOV-03).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მიზნების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კვარტალური თვალყურის დევნება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მიზნების-დადგენის ხელშეწყობა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DENT-QMS-04-F01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ხარისხის მიზნებისა და KPI გეგმა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DENT-QMS-04-F02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კვარტალური KPI ანგარიში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მართვის მიმოხილვა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9001:2015. ხარისხის მართვის სისტემები. მუხლი 6.2; მუხლი 9.1.1.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DENT-QMS-04-KA · ხარისხის მიზნები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2026-09-15T01:37:57.408Z</dcterms:created>
  <dcterms:modified xsi:type="dcterms:W3CDTF">2026-09-15T01:37:57.408Z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