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comments.xml" ContentType="application/vnd.openxmlformats-officedocument.wordprocessingml.comment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'1.0' encoding='UTF-8' standalone='yes'?>
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80" w:before="80"/>
        <w:jc w:val="center"/>
      </w:pPr>
      <w:r>
        <w:drawing>
          <wp:inline distT="0" distB="0" distL="0" distR="0">
            <wp:extent cx="571500" cy="523875"/>
            <wp:effectExtent t="0" r="0" b="0" l="0"/>
            <wp:docPr id="1" name="" descr="" title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" descr=""/>
                    <pic:cNvPicPr>
                      <a:picLocks noChangeAspect="1" noChangeArrowheads="1"/>
                    </pic:cNvPicPr>
                  </pic:nvPicPr>
                  <pic:blipFill>
                    <a:blip r:embed="rId9" cstate="none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5238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spacing w:after="30" w:before="0"/>
        <w:jc w:val="center"/>
      </w:pPr>
      <w:r>
        <w:rPr>
          <w:b/>
          <w:bCs/>
          <w:color w:val="C9A227"/>
          <w:spacing w:val="6"/>
          <w:sz w:val="12"/>
          <w:szCs w:val="12"/>
        </w:rPr>
        <w:t xml:space="preserve">ACCRÉDITATION SANS FRONTIÈRES · ISO 9001 READY</w:t>
      </w:r>
    </w:p>
    <w:p>
      <w:pPr>
        <w:spacing w:after="15" w:before="0"/>
        <w:jc w:val="center"/>
      </w:pPr>
      <w:r>
        <w:rPr>
          <w:b/>
          <w:bCs/>
          <w:color w:val="0E2647"/>
          <w:sz w:val="24"/>
          <w:szCs w:val="24"/>
        </w:rPr>
        <w:t xml:space="preserve">ISO 9001:2015 Clause Crosswalk</w:t>
      </w:r>
    </w:p>
    <w:p>
      <w:pPr>
        <w:spacing w:after="150" w:before="0"/>
        <w:jc w:val="center"/>
      </w:pPr>
      <w:r>
        <w:rPr>
          <w:i/>
          <w:iCs/>
          <w:color w:val="6B778C"/>
          <w:sz w:val="16"/>
          <w:szCs w:val="16"/>
        </w:rPr>
        <w:t xml:space="preserve">Reference Document</w:t>
      </w:r>
    </w:p>
    <w:tbl>
      <w:tblPr>
        <w:tblW w:type="dxa" w:w="89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2800"/>
        <w:gridCol w:w="6100"/>
      </w:tblGrid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Document Code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>DENT-QMS-10-EN</w:t>
            </w:r>
          </w:p>
        </w:tc>
      </w:tr>
      <w:tr>
        <w:tc>
          <w:tcPr>
            <w:tcW w:type="dxa" w:w="2800"/>
            <w:shd w:fill="F2F4F7" w:val="clear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b/>
                <w:bCs/>
                <w:color w:val="0E2647"/>
                <w:sz w:val="15"/>
                <w:szCs w:val="15"/>
              </w:rPr>
              <w:t xml:space="preserve">Organization</w:t>
            </w:r>
          </w:p>
        </w:tc>
        <w:tc>
          <w:tcPr>
            <w:tcW w:type="dxa" w:w="6100"/>
            <w:tcMar>
              <w:top w:type="dxa" w:w="70"/>
              <w:left w:type="dxa" w:w="110"/>
              <w:bottom w:type="dxa" w:w="70"/>
              <w:right w:type="dxa" w:w="90"/>
            </w:tcMar>
          </w:tcPr>
          <w:p>
            <w:r>
              <w:rPr>
                <w:sz w:val="15"/>
                <w:szCs w:val="15"/>
              </w:rPr>
              <w:t xml:space="preserve">[ORGANIZATION NAME]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Purpose</w:t>
      </w:r>
    </w:p>
    <w:p>
      <w:pPr>
        <w:spacing w:after="100" w:line="250"/>
      </w:pPr>
      <w:r>
        <w:rPr>
          <w:sz w:val="18"/>
          <w:szCs w:val="18"/>
        </w:rPr>
        <w:t xml:space="preserve">This is the single most-used document in an ISO 9001 certification audit. It maps every clause of ISO 9001:2015 (4.1 through 10.3) to the real document(s) in [ORGANIZATION NAME]'s pack that satisfy it.</w:t>
      </w:r>
    </w:p>
    <w:p>
      <w:pPr>
        <w:pBdr>
          <w:left w:val="single" w:color="C9A227" w:sz="16" w:space="10"/>
        </w:pBdr>
        <w:shd w:fill="FFF8E7" w:val="clear"/>
        <w:spacing w:after="150" w:before="100"/>
      </w:pPr>
      <w:r>
        <w:rPr>
          <w:i/>
          <w:iCs/>
          <w:color w:val="5C4A0A"/>
          <w:sz w:val="16"/>
          <w:szCs w:val="16"/>
        </w:rPr>
        <w:t xml:space="preserve">The “Doc'd?” column indicates whether the clause explicitly requires “documented information” under ISO 9001:2015. “N” does not mean optional — it means the standard does not mandate a specific record for that clause, though good practice still exists.</w:t>
      </w:r>
    </w:p>
    <w:p>
      <w:pPr>
        <w:pStyle w:val="Heading1"/>
        <w:spacing w:after="110" w:before="220"/>
      </w:pPr>
      <w:r>
        <w:rPr>
          <w:b/>
          <w:bCs/>
          <w:color w:val="0E2647"/>
          <w:sz w:val="22"/>
          <w:szCs w:val="22"/>
        </w:rPr>
        <w:t xml:space="preserve">Full Crosswalk</w:t>
      </w:r>
    </w:p>
    <w:tbl>
      <w:tblPr>
        <w:tblW w:type="dxa" w:w="10100"/>
        <w:tblBorders>
          <w:top w:val="single" w:color="D8DEE8" w:sz="4"/>
          <w:left w:val="single" w:color="D8DEE8" w:sz="4"/>
          <w:bottom w:val="single" w:color="D8DEE8" w:sz="4"/>
          <w:right w:val="single" w:color="D8DEE8" w:sz="4"/>
          <w:insideH w:val="single" w:color="D8DEE8" w:sz="4"/>
          <w:insideV w:val="single" w:color="D8DEE8" w:sz="4"/>
        </w:tblBorders>
      </w:tblPr>
      <w:tblGrid>
        <w:gridCol w:w="900"/>
        <w:gridCol w:w="3600"/>
        <w:gridCol w:w="3400"/>
        <w:gridCol w:w="1600"/>
        <w:gridCol w:w="600"/>
      </w:tblGrid>
      <w:tr>
        <w:tc>
          <w:tcPr>
            <w:tcW w:type="dxa" w:w="9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Clause</w:t>
            </w:r>
          </w:p>
        </w:tc>
        <w:tc>
          <w:tcPr>
            <w:tcW w:type="dxa" w:w="3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Requirement</w:t>
            </w:r>
          </w:p>
        </w:tc>
        <w:tc>
          <w:tcPr>
            <w:tcW w:type="dxa" w:w="34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Satisfying Document(s)</w:t>
            </w:r>
          </w:p>
        </w:tc>
        <w:tc>
          <w:tcPr>
            <w:tcW w:type="dxa" w:w="1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Records</w:t>
            </w:r>
          </w:p>
        </w:tc>
        <w:tc>
          <w:tcPr>
            <w:tcW w:type="dxa" w:w="600"/>
            <w:shd w:fill="0E2647" w:val="clear"/>
            <w:tcMar>
              <w:top w:type="dxa" w:w="60"/>
              <w:left w:type="dxa" w:w="70"/>
              <w:bottom w:type="dxa" w:w="60"/>
              <w:right w:type="dxa" w:w="60"/>
            </w:tcMar>
          </w:tcPr>
          <w:p>
            <w:r>
              <w:rPr>
                <w:b/>
                <w:bCs/>
                <w:color w:val="FFFFFF"/>
                <w:sz w:val="11"/>
                <w:szCs w:val="11"/>
              </w:rPr>
              <w:t xml:space="preserve">Doc'd?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Understanding internal/external issues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Needs of interested parties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Determining QMS scope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4.4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QMS and its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Leadership and commitment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DENT-QMS-03, 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Policy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Roles, responsibilities, authorities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DENT-QMS-06 (org chart); RACI tables throughout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Actions to address risks/opportunities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DENT-GOV-05-F01,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Quality objectives and planning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6.3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Planning of changes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People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DENT-HR-01, DENT-QMS-09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Infrastructure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DENT-CC-12, DENT-CC-08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DENT-CC-12-F01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Environment for operation of processes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DENT-CC-05-F01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Monitoring/measuring resources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DENT-QMS-08 (general equipment); SOP-LAB-07 (lab analysers)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DENT-QMS-08-F01,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7.1.6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Organizational knowledge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DENT-GOV-04, DENT-QMS-06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Competence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DENT-QMS-09, DENT-HR-01, SOP-LAB-11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Awareness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DENT-QMS-09, DENT-QMS-03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Communication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DENT-GOV-03, DENT-CC-03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7.5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Documented information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DENT-GOV-04-F01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Operational planning and control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 (SOP-, ONC-, PED-, DIAL- series)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Requirements for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DENT-PR-01, DENT-CONSENT-01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DENT-CONSENT-01-F01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Design and development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Typically excluded — see DENT-QMS-02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Depends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external providers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DENT-CC-02-F01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production/service provision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All clinical SOPs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Per SOP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Identification and traceability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DENT-PS-01, SOP-LAB-01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DENT-PS-01-F01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property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DENT-HIM-01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8.5.4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Preservation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SOP-LAB-08, ONC-01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SOP-LAB-08-F01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8.6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Release of services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SOP-LAB-09-F01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8.7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Control of nonconforming outputs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DENT-GOV-01, SOP-LAB-03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DENT-GOV-01-F01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Monitoring, measurement, analysis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DENT-QMS-04-F02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Customer satisfaction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DENT-QMS-07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DENT-QMS-07-F01,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9.1.3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Analysis and evaluation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Internal audit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DENT-GOV-02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DENT-GOV-02-F01,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9.3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Management review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10.1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General (improvement)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DENT-GOV-01, 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10.2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Nonconformity and corrective action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DENT-GOV-01-F01, F02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Y</w:t>
            </w:r>
          </w:p>
        </w:tc>
      </w:tr>
      <w:tr>
        <w:tc>
          <w:tcPr>
            <w:tcW w:type="dxa" w:w="9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/>
                <w:bCs/>
                <w:sz w:val="11"/>
                <w:szCs w:val="11"/>
              </w:rPr>
              <w:t xml:space="preserve">10.3</w:t>
            </w:r>
          </w:p>
        </w:tc>
        <w:tc>
          <w:tcPr>
            <w:tcW w:type="dxa" w:w="3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Continual improvement</w:t>
            </w:r>
          </w:p>
        </w:tc>
        <w:tc>
          <w:tcPr>
            <w:tcW w:type="dxa" w:w="34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>DENT-GOV-03, DENT-GOV-05</w:t>
            </w:r>
          </w:p>
        </w:tc>
        <w:tc>
          <w:tcPr>
            <w:tcW w:type="dxa" w:w="1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—</w:t>
            </w:r>
          </w:p>
        </w:tc>
        <w:tc>
          <w:tcPr>
            <w:tcW w:type="dxa" w:w="600"/>
            <w:tcMar>
              <w:top w:type="dxa" w:w="45"/>
              <w:left w:type="dxa" w:w="70"/>
              <w:bottom w:type="dxa" w:w="45"/>
              <w:right w:type="dxa" w:w="60"/>
            </w:tcMar>
            <w:vAlign w:val="center"/>
          </w:tcPr>
          <w:p>
            <w:r>
              <w:rPr>
                <w:b w:val="false"/>
                <w:bCs w:val="false"/>
                <w:sz w:val="11"/>
                <w:szCs w:val="11"/>
              </w:rPr>
              <w:t xml:space="preserve">N</w:t>
            </w:r>
          </w:p>
        </w:tc>
      </w:tr>
    </w:tbl>
    <w:p>
      <w:pPr>
        <w:pBdr>
          <w:bottom w:val="single" w:color="D8DEE8" w:sz="6"/>
        </w:pBdr>
        <w:spacing w:after="150" w:before="50"/>
      </w:pPr>
    </w:p>
    <w:p>
      <w:pPr>
        <w:spacing w:after="80" w:before="100"/>
      </w:pPr>
      <w:r>
        <w:rPr>
          <w:b/>
          <w:bCs/>
          <w:color w:val="0E2647"/>
          <w:sz w:val="17"/>
          <w:szCs w:val="17"/>
        </w:rPr>
        <w:t xml:space="preserve">References</w:t>
      </w:r>
    </w:p>
    <w:p>
      <w:pPr>
        <w:spacing w:after="80" w:line="220"/>
      </w:pPr>
      <w:r>
        <w:rPr>
          <w:sz w:val="14"/>
          <w:szCs w:val="14"/>
        </w:rPr>
        <w:t xml:space="preserve">[1] ISO 9001:2015. Quality management systems — Requirements. Clauses 4–10.</w:t>
      </w:r>
    </w:p>
    <w:sectPr>
      <w:headerReference w:type="default" r:id="rId7"/>
      <w:footerReference w:type="default" r:id="rId8"/>
      <w:pgSz w:w="11906" w:h="16838" w:orient="portrait"/>
      <w:pgMar w:top="800" w:right="750" w:bottom="800" w:left="75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>
  <w:p>
    <w:pPr>
      <w:pBdr>
        <w:top w:val="single" w:color="D8DEE8" w:sz="4"/>
      </w:pBdr>
      <w:tabs>
        <w:tab w:val="right" w:pos="9026"/>
      </w:tabs>
      <w:spacing w:before="50"/>
    </w:pPr>
    <w:r>
      <w:rPr>
        <w:color w:val="6B778C"/>
        <w:sz w:val="10"/>
        <w:szCs w:val="10"/>
      </w:rPr>
      <w:t xml:space="preserve">Prepared by: [QUALITY MANAGER NAME]</w:t>
    </w:r>
    <w:r>
      <w:rPr>
        <w:sz w:val="10"/>
        <w:szCs w:val="10"/>
      </w:rPr>
      <w:t xml:space="preserve">	</w:t>
    </w:r>
    <w:r>
      <w:rPr>
        <w:color w:val="6B778C"/>
        <w:sz w:val="10"/>
        <w:szCs w:val="10"/>
      </w:rPr>
      <w:t xml:space="preserve">Page </w:t>
    </w:r>
    <w:r>
      <w:rPr>
        <w:color w:val="6B778C"/>
        <w:sz w:val="10"/>
        <w:szCs w:val="10"/>
      </w:rPr>
      <w:fldChar w:fldCharType="begin"/>
      <w:instrText xml:space="preserve">PAGE</w:instrText>
      <w:fldChar w:fldCharType="separate"/>
      <w:fldChar w:fldCharType="end"/>
    </w:r>
    <w:r>
      <w:rPr>
        <w:color w:val="6B778C"/>
        <w:sz w:val="10"/>
        <w:szCs w:val="10"/>
      </w:rPr>
      <w:t xml:space="preserve"> of </w:t>
    </w:r>
    <w:r>
      <w:rPr>
        <w:color w:val="6B778C"/>
        <w:sz w:val="10"/>
        <w:szCs w:val="10"/>
      </w:rPr>
      <w:fldChar w:fldCharType="begin"/>
      <w:instrText xml:space="preserve">NUMPAGES</w:instrText>
      <w:fldChar w:fldCharType="separate"/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w16cid="http://schemas.microsoft.com/office/word/2016/wordml/cid" xmlns:w16se="http://schemas.microsoft.com/office/word/2015/wordml/symex">
  <w:p>
    <w:pPr>
      <w:pBdr>
        <w:bottom w:val="single" w:color="D8DEE8" w:sz="4"/>
      </w:pBdr>
      <w:tabs>
        <w:tab w:val="right" w:pos="9026"/>
      </w:tabs>
      <w:spacing w:after="50"/>
    </w:pPr>
    <w:r>
      <w:rPr>
        <w:b/>
        <w:bCs/>
        <w:color w:val="0E2647"/>
        <w:sz w:val="11"/>
        <w:szCs w:val="11"/>
      </w:rPr>
      <w:t>[ORGANIZATION NAME] · DENT-QMS-10-EN · ISO 9001:2015 Clause Crosswalk</w:t>
    </w:r>
    <w:r>
      <w:rPr>
        <w:sz w:val="11"/>
        <w:szCs w:val="11"/>
      </w:rPr>
      <w:t xml:space="preserve">	</w:t>
    </w:r>
    <w:r>
      <w:rPr>
        <w:color w:val="6B778C"/>
        <w:sz w:val="11"/>
        <w:szCs w:val="11"/>
      </w:rPr>
      <w:t xml:space="preserve">Edition 1.0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/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document.xml.rels><?xml version='1.0' encoding='UTF-8' standalone='yes'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header" Target="header1.xml"/><Relationship Id="rId8" Type="http://schemas.openxmlformats.org/officeDocument/2006/relationships/footer" Target="footer1.xml"/><Relationship Id="rId9" Type="http://schemas.openxmlformats.org/officeDocument/2006/relationships/image" Target="media/681fd126cdf550e781c9e30e2a67f8bbf2b2a95d.png"/><Relationship Id="rId10" Type="http://schemas.openxmlformats.org/officeDocument/2006/relationships/fontTable" Target="fontTable.xml"/></Relationships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Un-named</dc:creator>
  <cp:lastModifiedBy>Un-named</cp:lastModifiedBy>
  <cp:revision>1</cp:revision>
  <dcterms:created xsi:type="dcterms:W3CDTF">2026-09-15T01:42:09.215Z</dcterms:created>
  <dcterms:modified xsi:type="dcterms:W3CDTF">2026-09-15T01:42:09.216Z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