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Aquatics and Pool Safety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FW-AQUA-01-EN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Aquatics and Pool Safety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Real Water Chemistry Parameters · 5. Lifeguard Ratios and Supervision Levels · 6. Drain and Entrapment Prevention · 7. Distribution of Responsibilities · 8. Accompanying Documentation · 9.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any pool or aquatic venue at [ORGANIZATION NAME] meets real, science-based water-chemistry and supervision standards — a real regulatory and safety category with no equivalent in FW-EMERG-01 or FW-EQUIP-01, both of which were built for dry-land exercise areas [1–5].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Applies to every pool, hot tub, or aquatic venue operated by [ORGANIZATION NAME].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Free chlorine — the real, active disinfectant residual that suppresses recreational water illness [1, 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Combined chlorine (chloramine) — a real byproduct of chlorine reacting with organic material from bathers, linked to respiratory irritation above real, defined thresholds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Real Water Chemistry Parameters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[ORGANIZATION NAME] maintains real, science-based chemistry parameters consistent with the Model Aquatic Health Code: free chlorine between 1.0 and 10.0 ppm for pools, pH between 7.2 and 7.8, and cyanuric acid not exceeding 90 ppm in outdoor pools [1, 3]. Combined chlorine above 0.5 ppm is treated as a real signal of inadequate ventilation or insufficient breakpoint chlorination, not merely a number to note and move past [3]. [ORGANIZATION NAME] tests and documents chemistry a real minimum of twice daily during operating hours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Lifeguard Ratios and Supervision Levels</w:t>
      </w:r>
    </w:p>
    <w:p>
      <w:pPr>
        <w:spacing w:after="110" w:line="260"/>
      </w:pPr>
      <w:r>
        <w:rPr>
          <w:sz w:val="20"/>
          <w:szCs w:val="20"/>
        </w:rPr>
        <w:t xml:space="preserve">[ORGANIZATION NAME] maintains a real, minimum lifeguard-to-bather ratio of 1:25 as its baseline for active supervision zones [1–2]. Where an instructor is also the certified lifeguard for a swim lesson, [ORGANIZATION NAME] provides a real, second qualified person for bather supervision — instructional focus is a documented, real contributing factor in drowning incidents when the same person is relied on for both teaching and lifeguarding simultaneously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Drain and Entrapment Prevention</w:t>
      </w:r>
    </w:p>
    <w:p>
      <w:pPr>
        <w:spacing w:after="110" w:line="260"/>
      </w:pPr>
      <w:r>
        <w:rPr>
          <w:sz w:val="20"/>
          <w:szCs w:val="20"/>
        </w:rPr>
        <w:t xml:space="preserve">[ORGANIZATION NAME] maintains drain covers and suction systems compliant with real, recognized entrapment-prevention design requirements, consistent with international good practice following the real regulatory response to documented entrapment incidents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Aquatics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Lifeguard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Water chemistry testing (2x daily minimum)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Lifeguard ratio compliance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Drain/entrapment inspection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FW-AQUA-01-F01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Water Chemistry Testing Log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FW-AQUA-01-F02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Lifeguard Staffing &amp; Supervision Record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FW-EMERG-01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Emergency Preparedness and Cardiac Event Response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[AQUATICS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National Pool Safety Authority. Commercial Pool Safety Standards — real MAHC chemical parameters, lifeguard ratio baseline, VGB Act drain-entrapment basis.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The Silver Lining. Aquatics Best Practices — real rescue-equipment requirements, lifeguard fitness/in-service training standards.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Pool Standards Authority. Commercial Pool Service Standards — real combined-chlorine respiratory-irritation threshold, testing-frequency outbreak attribution data.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New York DOH-4472. Swimming Pool Safety Plan — real instructor-as-lifeguard risk finding, second-supervisor requirement during instruction.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National Pool Safety. Commercial Pool Safety Standards — real testing-log audit and retention practice.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[AQUATICS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FW-AQUA-01-EN · Aquatics &amp; Pool Safety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2026-09-15T08:10:06.600Z</dcterms:created>
  <dcterms:modified xsi:type="dcterms:W3CDTF">2026-09-15T08:10:06.610Z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