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Complaints Handling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Complaints Handling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FW-CC-03-KA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Complaint vs. Grievance · 7. The Complaint Handling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Feeding Complaints Back Into Quality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To ensure every member complaint at [ORGANIZATION NAME] is acknowledged promptly, investigated fairly, and used as a genuine source of quality improvement, consistent with ISO 10002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complaint received at [ORGANIZATION NAME], regardless of channel — verbal, written, or electronic — and regardless of whether it concerns clinical care, billing, or general service.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 — an expression of dissatisfaction, resolvable through the organization's standard complaint process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Grievance — a formal complaint that has not been resolved at first contact, or one that specifically concerns member care, abuse, neglect, or a Georgian-law-protected member right — requiring the formal process in Section 7, not informal handling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documented BMJ Quality &amp; Safety systematic review found that complaints are one of the least-used sources of quality improvement data in healthcare — most organizations close a complaint without learning anything from it [3]. [ORGANIZATION NAME] treats every complaint as a genuine input to quality improvement, not merely a matter to be closed.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Treating a genuine grievance as an informal complaint is a real, documented compliance failure, not a minor administrative choice — the distinction in Section 6 determines which process applies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Reception/Front Desk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Grievance classification and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First-contact acknowledgment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Written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Quality-improvement feedback (Section 8)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Complaint vs. Grievance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distinction genuinely determines which process applies — not every dissatisfaction is a grievance, but every grievance requires the full formal process, never informal handling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Complaint: resolvable at first contact — handled by the staff member present, logged, no formal investigation required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Grievance: not resolved at first contact, OR concerns clinical care, member safety, or a protected member right — requires the full process in Section 7, a written response, and documentation available to regulators if requested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Complaint Handling Process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Stage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Target Timeframe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Acknowledgment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Within one business day [1,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Investigation (facts gathered, records reviewed, relevant staff interviewed)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Prompt, proportionate to complexity [2,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Written response (findings, actions taken, completion date)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Within the timeframe communicated at acknowledgment [2–3]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Documentation and closure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Complete file retained, available to regulators on request [2–3]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Acknowledge receipt promptly, confirming the complaint was received and will be investigated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Gather facts through record review and interviews with relevant staff, focused on what happened, not on assigning blame — consistent with the Just Culture principle already established under FW-PS-02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Respond in writing with findings, any corrective action, and the completion date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Document every step from receipt to resolution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Feeding Complaints Back Into Quality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Every closed grievance is reviewed for whether it reveals a real, systemic issue warranting a corrective action under the Nonconformity Procedure (FW-GOV-01) — closing a complaint file is not the same as learning from it. Complaint patterns are reviewed at Management Review (FW-GOV-03) as a genuine input, not a formality.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complaint concerning a specific clinical incident is cross-referenced with, but not a substitute for, the Clinical Incident Reporting SOP (FW-PS-02)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pattern of delayed responses to routine complaints is itself a real risk factor, since a slow reply is a documented, common way a small issue escalates into a formal grievance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Acknowledgment timeliness (target: within one business day)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Grievance resolution timeliness against the timeframe communicated to the complainant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Complaints resulting in a documented corrective action, tracked as a quality-improvement indicator, not a failure metric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ISO. ISO 10002:2004, Quality Management — Customer Satisfaction — Guidelines for Complaints Handling in Organizations.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SimplerQMS. Complaint Management: Definition, Requirements, Process, and Software — six-stage process.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>Pabau. Member Complaints: How to Handle Them Before They Escalate — complaint/grievance distinction, BMJ Quality &amp; Safety review finding.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 Library. ISO 10002: Complaints Handling in Organizations — acknowledgment timeframe.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FW-CC-03-EN · Complaints Handling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2026-09-14T13:06:23.256Z</dcterms:created>
  <dcterms:modified xsi:type="dcterms:W3CDTF">2026-09-14T13:06:23.267Z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