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Environmental Cleaning &amp; Disinfection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FW-CC-05-EN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Environmental Cleaning &amp; Disinfection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FW-CC-05-KA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The Spaulding Classification · 7. Contact Time — The Real Requirement</w:t>
      </w:r>
    </w:p>
    <w:p>
      <w:pPr>
        <w:spacing w:after="110" w:line="260"/>
      </w:pPr>
      <w:r>
        <w:rPr>
          <w:sz w:val="20"/>
          <w:szCs w:val="20"/>
        </w:rPr>
        <w:t xml:space="preserve">8. Terminal Cleaning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>To ensure every surface, device, and member care space at [ORGANIZATION NAME] is genuinely disinfected — not merely wiped — consistent with CDC HICPAC guidance, incorporated as an enforceable standard under Joint Commission and CMS requirements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routine daily cleaning, terminal cleaning after a contaminated procedure or isolation precaution, and reusable device disinfection across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(dwell time) — the real, required duration a disinfectant must remain visibly wet on a surface to achieve its labeled kill claim — typically 3–10 minutes, and genuinely distinct from how long it takes to wipe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Spaulding classification — the real system classifying reusable devices as critical, semicritical, or noncritical based on member contamination risk, determining the required level of sterilization or disinfection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A surface that appears visually clean after being wiped dry in 15 seconds has not necessarily received its labeled contact time — a real, common, and largely invisible failure mode, since the surface looks the same whether disinfection genuinely occurred or not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EVS/Cleaning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Cleaning protocol and product selection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Daily/routine cleaning execution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Terminal cleaning after contaminated procedure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competency verification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The Spaulding Classification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Spaulding Class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Example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Required Level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Enters sterile tissue (e.g., surgical instruments)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Sterilization (see SOP-STR-01)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Semicritical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mucous membranes (e.g., certain probes)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High-level disinfection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Noncritical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4"/>
                <w:szCs w:val="14"/>
              </w:rPr>
              <w:t xml:space="preserve">Contacts intact skin only (e.g., exam tables, stethoscopes)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EPA-registered disinfectant per label directions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Contact Time — The Real Requirement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Apply the EPA-registered disinfectant per its label directions — indication, use-dilution, and contact time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Keep the surface visibly wet for the full labeled contact time — typically 3–10 minutes — not wiped dry within seconds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For C. difficile isolation rooms, use an EPA List K sporicidal product — typically 1,000 ppm sodium hypochlorite or a peracetic-acid-based disinfectant, not a standard disinfectant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Terminal Cleaning</w:t>
      </w:r>
    </w:p>
    <w:p>
      <w:pPr>
        <w:spacing w:after="110" w:line="260"/>
      </w:pPr>
      <w:r>
        <w:rPr>
          <w:sz w:val="20"/>
          <w:szCs w:val="20"/>
        </w:rPr>
        <w:t xml:space="preserve">Terminal cleaning follows a defined sequence for any room used for a contaminated procedure or isolation precaution, distinct from routine daily cleaning.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Objective verification (e.g., a UV marker check) genuinely improves terminal clean coverage — real programs using feedback verification improved coverage from 50–70% to 85–95% within 90 days, demonstrating that self-reported completion alone is not a reliable indicator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Required PPE is matched to the specific isolation precaution type (Contact, Droplet, Airborne) and the cleaning task, not applied uniformly regardless of precaution type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Cleaning staff competency is documented at initial training and annually thereafter, including updates specific to any pathogen-specific protocol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Terminal clean coverage, verified objectively, not self-reported alone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Contact time adherence, spot-checked during audit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Annual competency completion for cleaning staff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contact time, C. diff sporicidal requirement, UV marker verification improvement.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classification, EPA-registered disinfectant requirement. 2023.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FW-CC-05-EN · Environmental Cleaning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2026-09-14T19:46:01.509Z</dcterms:created>
  <dcterms:modified xsi:type="dcterms:W3CDTF">2026-09-14T19:46:01.509Z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