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რაკეტის სპორტისა და კორტის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FW-COURT-01-KA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რაკეტის სპორტისა და კორტის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კორტის ზედაპირი და განათება · 5. ბურთის-მანქანისა და აღჭურვილობის უსაფრთხოება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ყოველი კორტი, გამოყენებული ჩოგბურთისთვის [ORGANIZATION NAME]-ში, წარმოადგენს ჭეშმარიტად უსაფრთხო სათამაშო ზედაპირს.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კორტსა და რაკეტის-სპორტის პროგრამის ზონაზე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სათამაშო ზედაპირის საფრთხე — რეალური, კორტისთვის-სპეციფიკური რისკის კატეგორია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კორტის ზედაპირი და განათება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ამოწმებს ყოველი კორტის ზედაპირს დაგეგმილ თამაშამდე რეალურ, კონკრეტულ საფრთხეებზე — დამდგარი წყალი, ბზარები, ნატანი, ან ზედაპირის გაუარესება.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ბურთის-მანქანისა და აღჭურვილობის უსაფრთხოება</w:t>
      </w:r>
    </w:p>
    <w:p>
      <w:pPr>
        <w:spacing w:after="110" w:line="260"/>
      </w:pPr>
      <w:r>
        <w:rPr>
          <w:sz w:val="20"/>
          <w:szCs w:val="20"/>
        </w:rPr>
        <w:t xml:space="preserve">ნებისმიერი ბურთის მანქანა, გამოყენებული [ORGANIZATION NAME]-ში, მოწმდება FW-EQUIP-01-ის ზოგადი ინსპექციის გრაფიკის ქვეშ, რეალური, დამატებითი ყურადღებით მიწოდების მექანიზმისა და საგანგებო-გაჩერების ფუნქციაზე.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ჩოგბურთის/რაკეტის მწვრთნელი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კორტის წინასწარი ინსპექცია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ბურთის-მანქანის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FW-COURT-01-F01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კორტის ინსპექციისა და საფრთხის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რაკეტის-სპორტის დაწესებულების უსაფრთხოების პრაქტიკას.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[FACILITY/MAINTENANCE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FW-COURT-01-KA · რაკეტის სპორტისა და კორტის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2026-09-15T08:10:07.085Z</dcterms:created>
  <dcterms:modified xsi:type="dcterms:W3CDTF">2026-09-15T08:10:07.085Z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