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Equipment Safety and Facility Environment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FW-EQUIP-01-EN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Equipment Safety and Facility Environment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Duty of Care · 5. Inspection and Documentation · 6. Hazard Response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maintains a real, genuinely safe equipment and facility environment across every program area — weight rooms, cardio floors, Pilates studios, pools, and courts — through real, documented inspection rather than reactive repair after an incident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piece of exercise equipment and every physical space at [ORGANIZATION NAME] used for supervised or unsupervised exercise.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care — the real, legal standard [ORGANIZATION NAME] is held to: routine inspection, timely repair, and clear warning or removal of hazardous equipment, not merely wiping equipment down between uses [3, 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Duty of Care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carries a real, legal duty of care extending well beyond routine cleaning — mandatory routine inspection, timely repair of identified hazards, and clear warning of any hazard [ORGANIZATION NAME] cannot immediately fix [3–4]. This duty exists independent of any liability waiver a member has signed: a waiver is real and generally enforceable for the ordinary, inherent risks of exercise, but it does not protect [ORGANIZATION NAME] where an injury results from a hazard [ORGANIZATION NAME] knew about and failed to address — the real legal line drawn between ordinary negligence and gross negligence turns on exactly this distinction [1,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Inspection and Documentation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follows a real, defined inspection and maintenance schedule and documents every inspection and repair — this documentation is not administrative overhead; it is the real evidence [ORGANIZATION NAME] relies on to demonstrate reasonable care was exercised independent of any waiver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Hazard Response</w:t>
      </w:r>
    </w:p>
    <w:p>
      <w:pPr>
        <w:spacing w:after="110" w:line="260"/>
      </w:pPr>
      <w:r>
        <w:rPr>
          <w:sz w:val="20"/>
          <w:szCs w:val="20"/>
        </w:rPr>
        <w:t xml:space="preserve">When a hazard is identified and cannot be repaired immediately, [ORGANIZATION NAME] places real, visible warning signage on the affected equipment or removes it from the floor entirely until repaired — a known, unaddressed hazard left silently in place is a real, direct failure of this duty, not a minor oversight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Inspection schedule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Hazard signage/equipment removal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Equipment &amp; Facility Inspection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 Identification &amp; Remediation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Member Rights and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Legal Reader. Fitness Center Safety: Compliance for Clubs and Gyms — real maintenance/inspection duty, documentation as evidence of due diligence.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Robert Dixon Law Office. Gym And Fitness Center Liability — real duty of care scope, timely-repair and warning-signage obligations.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InfiniGEEK. Beyond the Waiver: Understanding Liability in Modern Fitness Facilities — real ordinary-vs-gross-negligence legal distinction, waiver enforceability limits.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GSA. Revised Fitness Center Services Policy — real equipment inventory and maintenance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FitSociety. Lawyer Reviewed Fitness Liability Waiver — real documented-maintenance-log evidentiary value against gross-negligence claims.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FW-EQUIP-01-EN · Equipment Safety &amp; Facility Environment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2026-09-15T07:55:23.420Z</dcterms:created>
  <dcterms:modified xsi:type="dcterms:W3CDTF">2026-09-15T07:55:23.429Z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