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Nonconformity &amp; Corrective Action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Nonconformity &amp; Corrective Action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FW-GOV-01-KA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Correction vs. Corrective Action · 7. The Corrective Action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Proportionality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nonconformity at [ORGANIZATION NAME] — whether identified through incident reporting, audit, complaint, or routine monitoring — is contained, genuinely investigated, and corrected at its root cause, consistent with ISO 9001:2015 Clause 10.2 [1–2]. This is the clinic's own procedure, replacing any prior reference to a document that was never actually built for this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nonconformity arising anywhere across [ORGANIZATION NAME]'s operations — clinical, laboratory, administrative, or supplier-related — regardless of which specific SOP identifies it. Every cross-reference throughout this pack to nonconformity handling is governed by this document.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Term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Definition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An immediate fix that addresses the specific instance — reworking, discarding, or isolating the nonconforming item or outcome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Corrective action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deeper, preventive fix that removes the root cause so the nonconformity does not recur or occur elsewhere — genuinely distinct from correction, not a synonym for it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Root cause analysis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Investigation to find the actual origin of the issue, not merely its symptom — methods include 5 Whys, fishbone/Ishikawa diagrams, and failure mode analysis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pattern in ISO 9001 audits: organizations log nonconformities, assign actions, and close the record — and find the same issue again at the next audit. The paperwork is complete; the problem is not [6]. Recurrence of a nonconformity across cycles is treated as a systemic failure signal — evidence that a prior corrective action was closed without actually resolving the root cause, not evidence that the issue is simply persistent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Nonconformity log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Root cause analysis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containment/correction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Corrective action effectiveness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Correction vs. Corrective Action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distinction is genuine, not administrative pedantry. Correction addresses the specific instance in front of you — the affected specimen, the affected member encounter, the affected batch. Corrective action addresses why it happened at all, so the same failure does not recur elsewhere in the organization [3–4]. A nonconformity record that only documents correction has not satisfied Clause 10.2 — it has documented that something went wrong, not why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Corrective Action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React immediately: contain the nonconformity and deal with its consequences — quarantine, isolate, or correct the specific instance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Review and analyze the nonconformity, determining its actual root cause — not its symptom — using a method proportionate to the issue (5 Whys for straightforward cases, fishbone or FMEA for complex or recurring ones)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Determine whether similar nonconformities exist elsewhere in the organization, or could occur elsewhere — a single-instance investigation that ignores systemic exposure does not meet the full requirement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Implement the corrective action, addressing the root cause identified in Step 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 the corrective action's effectiveness after implementation — a corrective action is not closed on the basis that it was performed, but on the basis that it actually worked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>Update the risk register (FW-GOV-05) if the nonconformity reveals a risk not previously identified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Proportionality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Not every nonconformity requires a full root cause investigation and process redesign — corrective actions are proportionate to the real effects of the nonconformity encountered [4]. A minor, one-off administrative slip with no member safety implication may warrant only correction and a documented note; a nonconformity with real or potential member safety impact always warrants full root cause analysis, regardless of how minor it might otherwise appear.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does not mandate a specific root cause analysis method — it requires that the method used is genuinely sufficient to identify causes, not merely document that an investigation occurred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nonconformity arising from a member complaint (FW-CC-03) follows this same process — the complaint SOP identifies and classifies the concern; this SOP governs the root cause investigation and corrective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nonconformity involving a critical supplier (FW-CC-02) is addressed jointly with the supplier under this procedure, not handled outside 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Every closed corrective action is reviewed as an input to Management Review (FW-GOV-03), not filed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Corrective action effectiveness verification rate (target: 100% of closed actions verified, not merely completed)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recurrence rate, tracked as the real indicator of whether root causes are actually being fixed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nonconformity identification to root cause determination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Clause 10.2.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Nonconformity and Corrective Action — correction vs. corrective action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Nonconformity &amp; Corrective Action — root cause analysis methods.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recurrence as systemic failure signal.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FW-GOV-01-EN · Nonconformity &amp;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2026-09-14T13:55:42.691Z</dcterms:created>
  <dcterms:modified xsi:type="dcterms:W3CDTF">2026-09-14T13:55:42.704Z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