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Conflict of Interest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FW-GOV-08-EN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Conflict of Interest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Disclosure Process · 6. Management of Disclosed Conflicts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real or perceived conflicts of interest at [ORGANIZATION NAME] — financial, personal, or professional — are genuinely disclosed and managed, protecting the integrity of clinical and procurement decisions.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>This SOP applies to every staff member, physician, and governing body member at [ORGANIZATION NAME], including in supplier evaluation (FW-CC-02) and physician credentialing (SOP-HR-01) decisions.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Conflict of interest — any real or reasonably perceived situation where a staff member's personal, financial, or other outside interest could influence, or appear to influence, a professional decision made on behalf of [ORGANIZATION NAME]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 conflict of interest is not itself misconduct — the real failure is not disclosing it, or allowing an undisclosed conflict to influence a decision. Disclosure protects both the individual and the organization.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Disclosure Process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Every staff member with decision-making authority over procurement, supplier selection, or credentialing completes an annual conflict of interest declaration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 new conflict arising between annual cycles (e.g., a family member joining a supplier, a new outside consulting arrangement) is disclosed within a defined short window, not held until the next annual cycle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Disclosures are reviewed by the Director or designated governance lead, not self-assessed by the discloser alone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Management of Disclosed Conflicts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individual with a disclosed conflict recuses themselves from the specific decision, vote, or evaluation where the conflict is relevant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Recusal is documented in the relevant record (e.g., FW-CC-02's supplier evaluation scorecard, FW-GOV-03's management review minutes)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physician's outside financial relationship with a pharmaceutical or device supplier used at [ORGANIZATION NAME] is disclosed at credentialing (SOP-HR-01) and reviewed annually thereafter, not disclosed once and forgotten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All Decision-Makers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Annual disclosure collection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Disclosure review and recusal decisions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Timely disclosure of new conflicts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Supplier Evaluation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FW-STAFF-01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Exercise Supervision and Instructor Qualification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Anti-Bribery &amp; Anti-Corruption Policy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General accreditation governance practice — standard conflict-of-interest disclosure and recusal principle, consistent with widely adopted healthcare governance standards.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FW-GOV-08-EN · Conflict of Interest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2026-09-14T21:54:39.547Z</dcterms:created>
  <dcterms:modified xsi:type="dcterms:W3CDTF">2026-09-14T21:54:39.547Z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