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Whistleblower Protection Policy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FW-GOV-10-EN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Whistleblower Protection Policy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Reporting Channels · 6. Real Protections Against Retaliation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any staff member at [ORGANIZATION NAME] who reports a genuine concern in good faith — about member safety, financial misconduct, bribery, or any other real wrongdoing — is protected from retaliation, consistent with the same good-faith, non-punitive reporting principle already established under FW-GOV-01 for nonconformity reporting.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staff member at [ORGANIZATION NAME], and to concerns about any aspect of the organization's operations, not clinical incidents alone.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Good faith report — a report made with a genuine, reasonable belief that the concern is real, even if the concern is later found to be unsubstantiated after investigation — protection applies to the good-faith reporting itself, not only to reports that turn out to be correct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>This is the same real principle already applied throughout this pack's member-safety SOPs — a staff member reporting a medication error, incident, or safeguarding concern in good faith is never penalized for doing so. This policy extends that same protection to organizational, financial, and ethical concerns.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Reporting Channels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concern is reported to the Director, Quality Manager, or through an anonymous channel if one is established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the concern involves the Director personally, it is reported directly to the governing body or, where applicable, ASF as the accreditation body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Real Protections Against Retaliation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 staff member is demoted, disciplined, denied a promotion, or otherwise disadvantaged for a good-faith report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Retaliation against a good-faith reporter is itself treated as a nonconformity under FW-GOV-01, investigated with the same rigor as the original concern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report concerning suspected bribery or corruption (FW-GOV-09) is handled under this same protection framework, not a separate, lesser process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Governing Body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All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Receiving and triaging reports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Investigating reports concerning the Director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Making a good-faith report when a concern arises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Anti-Bribery &amp; Anti-Corruption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>Real, standard whistleblower protection principle consistent with international accreditation governance expectations and the good-faith reporting principle already established across this pack's member-safety SOPs.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FW-GOV-10-EN · Whistleblower Protection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2026-09-14T21:54:39.765Z</dcterms:created>
  <dcterms:modified xsi:type="dcterms:W3CDTF">2026-09-14T21:54:39.765Z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