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Religious &amp; Dietary Accommodation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FW-PR-03-EN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Religious &amp; Dietary Accommodation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General Provisions · 5. Medication Ingredient Disclosure · 6. Gender-Concordant Care Preference · 7. Special Considerations · 8. KPIs</w:t>
      </w:r>
    </w:p>
    <w:p>
      <w:pPr>
        <w:pStyle w:val="Heading1"/>
        <w:spacing w:after="120" w:before="240"/>
      </w:pPr>
      <w:r>
        <w:rPr>
          <w:b/>
          <w:bCs/>
          <w:color w:val="0E2647"/>
          <w:sz w:val="24"/>
          <w:szCs w:val="24"/>
        </w:rPr>
        <w:t xml:space="preserve">1. Purpose</w:t>
      </w:r>
    </w:p>
    <w:p>
      <w:pPr>
        <w:spacing w:after="110" w:line="260"/>
      </w:pPr>
      <w:r>
        <w:rPr>
          <w:sz w:val="20"/>
          <w:szCs w:val="20"/>
        </w:rPr>
        <w:t>To ensure [ORGANIZATION NAME] genuinely accommodates real religious and dietary practices of members from any background, consistent with FW-PR-01's real member rights protections and reflecting the diverse international member population this pack is built to serve.</w:t>
      </w:r>
    </w:p>
    <w:p>
      <w:pPr>
        <w:pStyle w:val="Heading1"/>
        <w:spacing w:after="120" w:before="240"/>
      </w:pPr>
      <w:r>
        <w:rPr>
          <w:b/>
          <w:bCs/>
          <w:color w:val="0E2647"/>
          <w:sz w:val="24"/>
          <w:szCs w:val="24"/>
        </w:rPr>
        <w:t xml:space="preserve">2. Scope</w:t>
      </w:r>
    </w:p>
    <w:p>
      <w:pPr>
        <w:spacing w:after="110" w:line="260"/>
      </w:pPr>
      <w:r>
        <w:rPr>
          <w:sz w:val="20"/>
          <w:szCs w:val="20"/>
        </w:rPr>
        <w:t>This SOP applies to every member encounter where a religious or dietary consideration is relevant to care, consent, or medication.</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Porcine-derived ingredient — a real, common component of certain medications (e.g., some heparin products, gelatin capsule shells) that is religiously significant to some Muslim and Jewish members specifically</w:t>
      </w:r>
    </w:p>
    <w:p>
      <w:pPr>
        <w:pStyle w:val="Heading1"/>
        <w:spacing w:after="120" w:before="240"/>
      </w:pPr>
      <w:r>
        <w:rPr>
          <w:b/>
          <w:bCs/>
          <w:color w:val="0E2647"/>
          <w:sz w:val="24"/>
          <w:szCs w:val="24"/>
        </w:rPr>
        <w:t xml:space="preserve">4. General Provisions</w:t>
      </w:r>
    </w:p>
    <w:p>
      <w:pPr>
        <w:spacing w:after="110" w:line="260"/>
      </w:pPr>
      <w:r>
        <w:rPr>
          <w:sz w:val="20"/>
          <w:szCs w:val="20"/>
        </w:rPr>
        <w:t>A member's religious or dietary practice is treated as clinically relevant information, not a matter of personal preference to be worked around informally — it is asked about directly at intake, not assumed or left for the member to raise unprompted.</w:t>
      </w:r>
    </w:p>
    <w:p>
      <w:pPr>
        <w:pStyle w:val="Heading1"/>
        <w:spacing w:after="120" w:before="240"/>
      </w:pPr>
      <w:r>
        <w:rPr>
          <w:b/>
          <w:bCs/>
          <w:color w:val="0E2647"/>
          <w:sz w:val="24"/>
          <w:szCs w:val="24"/>
        </w:rPr>
        <w:t xml:space="preserve">5. Medication Ingredient Disclosure</w:t>
      </w:r>
    </w:p>
    <w:p>
      <w:pPr>
        <w:spacing w:after="90" w:line="255"/>
        <w:ind w:left="340" w:hanging="340"/>
      </w:pPr>
      <w:r>
        <w:rPr>
          <w:b/>
          <w:bCs/>
          <w:color w:val="0E2647"/>
          <w:sz w:val="19"/>
          <w:szCs w:val="19"/>
        </w:rPr>
        <w:t xml:space="preserve">Step 1.  </w:t>
      </w:r>
      <w:r>
        <w:rPr>
          <w:sz w:val="19"/>
          <w:szCs w:val="19"/>
        </w:rPr>
        <w:t>Where a real, religiously significant ingredient (e.g., porcine-derived gelatin, alcohol-based preparation) is present in a proposed medication, this is disclosed to the member before administration, not only if asked</w:t>
      </w:r>
    </w:p>
    <w:p>
      <w:pPr>
        <w:spacing w:after="90" w:line="255"/>
        <w:ind w:left="340" w:hanging="340"/>
      </w:pPr>
      <w:r>
        <w:rPr>
          <w:b/>
          <w:bCs/>
          <w:color w:val="0E2647"/>
          <w:sz w:val="19"/>
          <w:szCs w:val="19"/>
        </w:rPr>
        <w:t xml:space="preserve">Step 2.  </w:t>
      </w:r>
      <w:r>
        <w:rPr>
          <w:sz w:val="19"/>
          <w:szCs w:val="19"/>
        </w:rPr>
        <w:t xml:space="preserve">Where a real, clinically equivalent alternative exists without the ingredient of concern, it is offered</w:t>
      </w:r>
    </w:p>
    <w:p>
      <w:pPr>
        <w:spacing w:after="90" w:line="255"/>
        <w:ind w:left="340" w:hanging="340"/>
      </w:pPr>
      <w:r>
        <w:rPr>
          <w:b/>
          <w:bCs/>
          <w:color w:val="0E2647"/>
          <w:sz w:val="19"/>
          <w:szCs w:val="19"/>
        </w:rPr>
        <w:t xml:space="preserve">Step 3.  </w:t>
      </w:r>
      <w:r>
        <w:rPr>
          <w:sz w:val="19"/>
          <w:szCs w:val="19"/>
        </w:rPr>
        <w:t>Where no alternative exists and the medication is clinically necessary, this is explained clearly, and the decision is the member's to make with full information, consistent with FW-RIGHTS-01's informed consent principles</w:t>
      </w:r>
    </w:p>
    <w:p>
      <w:pPr>
        <w:pStyle w:val="Heading1"/>
        <w:spacing w:after="120" w:before="240"/>
      </w:pPr>
      <w:r>
        <w:rPr>
          <w:b/>
          <w:bCs/>
          <w:color w:val="0E2647"/>
          <w:sz w:val="24"/>
          <w:szCs w:val="24"/>
        </w:rPr>
        <w:t xml:space="preserve">6. Gender-Concordant Care Preference</w:t>
      </w:r>
    </w:p>
    <w:p>
      <w:pPr>
        <w:spacing w:after="110" w:line="260"/>
      </w:pPr>
      <w:r>
        <w:rPr>
          <w:sz w:val="20"/>
          <w:szCs w:val="20"/>
        </w:rPr>
        <w:t>Where a member expresses a preference for a clinician or staff member of a specific gender for reasons of religious or personal comfort, [ORGANIZATION NAME] accommodates this preference wherever clinically feasible — recognizing this as a genuine, real, and common preference among members from many backgrounds, not treated as an unusual or difficult request.</w:t>
      </w:r>
    </w:p>
    <w:p>
      <w:pPr>
        <w:pStyle w:val="Heading1"/>
        <w:spacing w:after="120" w:before="240"/>
      </w:pPr>
      <w:r>
        <w:rPr>
          <w:b/>
          <w:bCs/>
          <w:color w:val="0E2647"/>
          <w:sz w:val="24"/>
          <w:szCs w:val="24"/>
        </w:rPr>
        <w:t xml:space="preserve">7. Special Considerations</w:t>
      </w:r>
    </w:p>
    <w:p>
      <w:pPr>
        <w:spacing w:after="70" w:line="245"/>
        <w:ind w:left="260" w:hanging="180"/>
      </w:pPr>
      <w:r>
        <w:rPr>
          <w:sz w:val="19"/>
          <w:szCs w:val="19"/>
        </w:rPr>
        <w:t>•  A dedicated, real quiet space for prayer or reflection is made available where the facility layout permits, and its location is communicated proactively to members who may want it, not left for the member to discover or ask about</w:t>
      </w:r>
    </w:p>
    <w:p>
      <w:pPr>
        <w:spacing w:after="70" w:line="245"/>
        <w:ind w:left="260" w:hanging="180"/>
      </w:pPr>
      <w:r>
        <w:rPr>
          <w:sz w:val="19"/>
          <w:szCs w:val="19"/>
        </w:rPr>
        <w:t>•  Dietary accommodation (e.g., halal, kosher) for any member receiving extended in-facility care (e.g., during a dialysis session) is coordinated in advance, not addressed reactively</w:t>
      </w:r>
    </w:p>
    <w:p>
      <w:pPr>
        <w:pStyle w:val="Heading1"/>
        <w:spacing w:after="120" w:before="240"/>
      </w:pPr>
      <w:r>
        <w:rPr>
          <w:b/>
          <w:bCs/>
          <w:color w:val="0E2647"/>
          <w:sz w:val="24"/>
          <w:szCs w:val="24"/>
        </w:rPr>
        <w:t xml:space="preserve">8.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Reception</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Intake question on religious/dietary needs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Medication ingredient disclosure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Gender-concordant care coordination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9.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FW-PR-01</w:t>
            </w:r>
          </w:p>
        </w:tc>
        <w:tc>
          <w:tcPr>
            <w:tcMar>
              <w:top w:type="dxa" w:w="70"/>
              <w:left w:type="dxa" w:w="100"/>
              <w:bottom w:type="dxa" w:w="70"/>
              <w:right w:type="dxa" w:w="90"/>
            </w:tcMar>
            <w:vAlign w:val="center"/>
          </w:tcPr>
          <w:p>
            <w:r>
              <w:rPr>
                <w:b w:val="false"/>
                <w:bCs w:val="false"/>
                <w:sz w:val="15"/>
                <w:szCs w:val="15"/>
              </w:rPr>
              <w:t>Member Rights &amp; Responsibilities</w:t>
            </w:r>
          </w:p>
        </w:tc>
      </w:tr>
      <w:tr>
        <w:tc>
          <w:tcPr>
            <w:tcMar>
              <w:top w:type="dxa" w:w="70"/>
              <w:left w:type="dxa" w:w="100"/>
              <w:bottom w:type="dxa" w:w="70"/>
              <w:right w:type="dxa" w:w="90"/>
            </w:tcMar>
            <w:vAlign w:val="center"/>
          </w:tcPr>
          <w:p>
            <w:r>
              <w:rPr>
                <w:b/>
                <w:bCs/>
                <w:sz w:val="15"/>
                <w:szCs w:val="15"/>
              </w:rPr>
              <w:t>FW-RIGHTS-01</w:t>
            </w:r>
          </w:p>
        </w:tc>
        <w:tc>
          <w:tcPr>
            <w:tcMar>
              <w:top w:type="dxa" w:w="70"/>
              <w:left w:type="dxa" w:w="100"/>
              <w:bottom w:type="dxa" w:w="70"/>
              <w:right w:type="dxa" w:w="90"/>
            </w:tcMar>
            <w:vAlign w:val="center"/>
          </w:tcPr>
          <w:p>
            <w:r>
              <w:rPr>
                <w:b w:val="false"/>
                <w:bCs w:val="false"/>
                <w:sz w:val="15"/>
                <w:szCs w:val="15"/>
              </w:rPr>
              <w:t xml:space="preserve">General Informed Consent</w:t>
            </w:r>
          </w:p>
        </w:tc>
      </w:tr>
      <w:tr>
        <w:tc>
          <w:tcPr>
            <w:tcMar>
              <w:top w:type="dxa" w:w="70"/>
              <w:left w:type="dxa" w:w="100"/>
              <w:bottom w:type="dxa" w:w="70"/>
              <w:right w:type="dxa" w:w="90"/>
            </w:tcMar>
            <w:vAlign w:val="center"/>
          </w:tcPr>
          <w:p>
            <w:r>
              <w:rPr>
                <w:b/>
                <w:bCs/>
                <w:sz w:val="15"/>
                <w:szCs w:val="15"/>
              </w:rPr>
              <w:t>FW-PR-02</w:t>
            </w:r>
          </w:p>
        </w:tc>
        <w:tc>
          <w:tcPr>
            <w:tcMar>
              <w:top w:type="dxa" w:w="70"/>
              <w:left w:type="dxa" w:w="100"/>
              <w:bottom w:type="dxa" w:w="70"/>
              <w:right w:type="dxa" w:w="90"/>
            </w:tcMar>
            <w:vAlign w:val="center"/>
          </w:tcPr>
          <w:p>
            <w:r>
              <w:rPr>
                <w:b w:val="false"/>
                <w:bCs w:val="false"/>
                <w:sz w:val="15"/>
                <w:szCs w:val="15"/>
              </w:rPr>
              <w:t xml:space="preserve">Interpreter &amp; Language Access</w:t>
            </w:r>
          </w:p>
        </w:tc>
      </w:tr>
    </w:tbl>
    <w:p>
      <w:pPr>
        <w:pStyle w:val="Heading1"/>
        <w:spacing w:after="120" w:before="240"/>
      </w:pPr>
      <w:r>
        <w:rPr>
          <w:b/>
          <w:bCs/>
          <w:color w:val="0E2647"/>
          <w:sz w:val="24"/>
          <w:szCs w:val="24"/>
        </w:rPr>
        <w:t xml:space="preserve">10.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Real, established principle of religious and dietary accommodation in international member care, reflecting standard practice for facilities serving diverse Muslim, Jewish, and other religiously observant member populations.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FW-PR-03-EN · Religious/Dietary Accommodation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2026-09-14T21:58:47.991Z</dcterms:created>
  <dcterms:modified xsi:type="dcterms:W3CDTF">2026-09-14T21:58:48.008Z</dcterms:modified>
</cp:coreProperties>
</file>

<file path=docProps/custom.xml><?xml version="1.0" encoding="utf-8"?>
<Properties xmlns="http://schemas.openxmlformats.org/officeDocument/2006/custom-properties" xmlns:vt="http://schemas.openxmlformats.org/officeDocument/2006/docPropsVTypes"/>
</file>