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ორგანიზაციის კონტექსტი და დაინტერესებული მხარეები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FW-QMS-01-KA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ორგანიზაციის კონტექსტი და დაინტერესებული მხარეები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შიდა და გარე საკითხები · 5. დაინტერესებული მხარეები · 6. გადახედვა · 7. პასუხისმგებლობების განაწილება · 8. თანმხლები დოკუმენტაცია · 9.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NAME]-ის მიერ შიდა და გარე საკითხებისა და დაინტერესებული მხარეების და მათი მოთხოვნების იდენტიფიცირების უზრუნველყოფა, ISO 9001:2015 მუხლების 4.1 და 4.2 შესაბამისად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>წინამდებარე პროცედურა ვრცელდება [ORGANIZATION NAME]-ის მთელ QMS-ზე და განიხილება ყოველ მართვის მიმოხილვაზე (FW-GOV-03).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დაინტერესებული მხარე — პირი ან ორგანიზაცია, რომელსაც შეუძლია გავლენა მოახდინოს, დაზარალდეს, ან თავს მიიჩნიოს დაზარალებულად გადაწყვეტილებით ან საქმიანობით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ორგანიზაციის კონტექსტი — შიდა და გარე საკითხების კომბინაცია, რომელსაც შეუძლია გავლენა მოახდინოს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შიდა და გარე საკითხები</w:t>
      </w:r>
    </w:p>
    <w:p>
      <w:pPr>
        <w:spacing w:after="110" w:line="260"/>
      </w:pPr>
      <w:r>
        <w:rPr>
          <w:sz w:val="20"/>
          <w:szCs w:val="20"/>
        </w:rPr>
        <w:t xml:space="preserve">[ORGANIZATION NAME] განსაზღვრავს შიდა და გარე საკითხებს, განხილული მინიმუმ წლიურად.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500"/>
        <w:gridCol w:w="6500"/>
      </w:tblGrid>
      <w:tr>
        <w:tc>
          <w:tcPr>
            <w:tcW w:type="dxa" w:w="2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კატეგორია</w:t>
            </w:r>
          </w:p>
        </w:tc>
        <w:tc>
          <w:tcPr>
            <w:tcW w:type="dxa" w:w="6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მაგალითი საკითხები (ორგანიზაცია ავსებს)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გარე — მარეგულირებელი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[ორგანიზაცია ჩამოთვლის: ლიცენზირების მოთხოვნები, ჯანდაცვის სამინისტროს რეგულაციები]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გარე — ბაზარი/გადამხდელი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[ორგანიზაცია ჩამოთვლის: მზღვეველთან ურთიერთობები, კონკურენტების ლანდშაფტი]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გარე — ტექნოლოგია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[ორგანიზაცია ჩამოთვლის: EHR სისტემები, ტელემედიცინის პლატფორმები]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შიდა — სამუშაო ძალა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[ორგანიზაცია ჩამოთვლის: პერსონალის დონეები, ბრუნვა]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შიდა — კულტურა/მართვა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[ორგანიზაცია ჩამოთვლის: ლიდერობის სტაბილურობა]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დაინტერესებული მხარეები</w:t>
      </w:r>
    </w:p>
    <w:p>
      <w:pPr>
        <w:spacing w:after="110" w:line="260"/>
      </w:pPr>
      <w:r>
        <w:rPr>
          <w:sz w:val="20"/>
          <w:szCs w:val="20"/>
        </w:rPr>
        <w:t xml:space="preserve">რეალური, სრული დაინტერესებული-მხარეების სია ამბულატორიული კლინიკისთვის მოიცავს მინიმუმ: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500"/>
        <w:gridCol w:w="6500"/>
      </w:tblGrid>
      <w:tr>
        <w:tc>
          <w:tcPr>
            <w:tcW w:type="dxa" w:w="2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დაინტერესებული მხარე</w:t>
            </w:r>
          </w:p>
        </w:tc>
        <w:tc>
          <w:tcPr>
            <w:tcW w:type="dxa" w:w="6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ტიპური მოთხოვნა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პაციენტები და ოჯახები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>უსაფრთხო, ეფექტური, პატივისცემით მოვლა (იხ. FW-PR-01)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პერსონალი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უსაფრთხო სამუშაო ადგილი, სამართლიანი მოპყრობა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მარეგულირებლები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სამართლებრივი შესაბამისობა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გადამხდელები/მზღვეველები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ზუსტი ბილინგი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მომწოდებლები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>სამართლიანი, დროული გადახდა (იხ. FW-CC-02)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საზოგადოება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>ხელმისაწვდომი, არადისკრიმინაციული მოვლა (იხ. FW-PR-05)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>ეს ცხრილი ივსება და პერიოდულად განიხილება FW-QMS-01-F01-ის გამოყენებით.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გადახედვა</w:t>
      </w:r>
    </w:p>
    <w:p>
      <w:pPr>
        <w:spacing w:after="110" w:line="260"/>
      </w:pPr>
      <w:r>
        <w:rPr>
          <w:sz w:val="20"/>
          <w:szCs w:val="20"/>
        </w:rPr>
        <w:t>კონტექსტისა და დაინტერესებული-მხარეების რეესტრი (FW-QMS-01-F01) განიხილება ყოველ მართვის მიმოხილვაზე (FW-GOV-03).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რეესტრის წარმოება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წლიური გადახედვა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FW-QMS-01-F01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კონტექსტისა და დაინტერესებული-მხარეების რეესტრი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FW-GOV-03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მართვის მიმოხილვა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 9001:2015. ხარისხის მართვის სისტემები — მოთხოვნები. მუხლები 4.1–4.2.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FW-QMS-01-KA · კონტექსტი და დაინტერესებული მხარეები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2026-09-15T01:37:57.082Z</dcterms:created>
  <dcterms:modified xsi:type="dcterms:W3CDTF">2026-09-15T01:37:57.082Z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