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Bed Management (Admission-Discharge-Transfer)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H-ADT-01-EN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Bed Management (Admission-Discharge-Transfer)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Admission Process · 5. Internal Transfer · 6. Discharge Coordination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manages bed assignment, internal transfer, and discharge coordination safely and efficiently — an inpatient-specific operational function with no ambulatory equivalent, since ambulatory care does not hold patients across a bed-turnover cycle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bed assignment, internal unit transfer, and discharge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ADT — Admission-Discharge-Transfer, the real operational cycle governing every inpatient bed's occupancy status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Admission Process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Bed assignment matches the patient's real clinical acuity and isolation/precaution status (SOP-IPC-04/05/06) to the appropriate unit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Two-identifier patient identification confirmed at bed assignment, consistent with SOP-PS-01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Internal Transfer</w:t>
      </w:r>
    </w:p>
    <w:p>
      <w:pPr>
        <w:spacing w:after="110" w:line="260"/>
      </w:pPr>
      <w:r>
        <w:rPr>
          <w:sz w:val="20"/>
          <w:szCs w:val="20"/>
        </w:rPr>
        <w:t xml:space="preserve">A transfer between units (e.g., ICU to general ward) includes a real, structured SBAR handoff (H-NUR-01) between the transferring and receiving nurse — not an informal verbal note passed in a hallway.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Discharge Coordination</w:t>
      </w:r>
    </w:p>
    <w:p>
      <w:pPr>
        <w:spacing w:after="110" w:line="260"/>
      </w:pPr>
      <w:r>
        <w:rPr>
          <w:sz w:val="20"/>
          <w:szCs w:val="20"/>
        </w:rPr>
        <w:t xml:space="preserve">Bed availability is communicated to admission and case management functions in real time, supporting the discharge planning process (H-DIS-01) without creating pressure to discharge before a patient is clinically ready.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 Management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Admitting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Bed assignment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Internal transfer handoff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Admission processing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H-ADT-01-F01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Bed Assignment &amp; Transfer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Discharge Planning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nursing services and patient placement standards underlying real ADT operational practice.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H-ADT-01-EN · Bed Management (ADT)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2026-09-15T02:24:10.232Z</dcterms:created>
  <dcterms:modified xsi:type="dcterms:W3CDTF">2026-09-15T02:24:10.232Z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