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Blood Transfusion Safety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H-BB-01-EN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Blood Transfusion Safety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Definitions · 4. Pre-Transfusion Verification · 5. Two-Person Verification — The Real Checks · 6. Monitoring During Transfusion · 7. Reaction Recognition and Response · 8. Distribution of Responsibilities · 9. Accompanying Documentation · 10.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 xml:space="preserve">To ensure every blood or blood product transfusion at [ORGANIZATION NAME] follows real, evidence-based verification and monitoring standards, since ABO incompatibility can cause fatal transfusion reactions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 xml:space="preserve">Applies to every transfusion of blood or blood components at [ORGANIZATION NAME].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Two-person verification — the qualified transfusionist administering the product, plus a second qualified individual, both independently verifying identity and product match in the patient's presence [1–2]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Hemolysis — red cell destruction resulting from incompatible blood, which can be fatal [2]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Pre-Transfusion Verification</w:t>
      </w:r>
    </w:p>
    <w:p>
      <w:pPr>
        <w:spacing w:after="110" w:line="260"/>
      </w:pPr>
      <w:r>
        <w:rPr>
          <w:sz w:val="20"/>
          <w:szCs w:val="20"/>
        </w:rPr>
        <w:t xml:space="preserve">Informed consent is confirmed in the medical record before any transfusion [2]. A blood sample for typing and compatibility screening must have been collected within the past 72 hours — not an older sample, regardless of convenience [2].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Two-Person Verification — The Real Checks</w:t>
      </w:r>
    </w:p>
    <w:p>
      <w:pPr>
        <w:spacing w:after="110" w:line="260"/>
      </w:pPr>
      <w:r>
        <w:rPr>
          <w:sz w:val="20"/>
          <w:szCs w:val="20"/>
        </w:rPr>
        <w:t xml:space="preserve">Performed in the patient's presence, both verifiers independently confirm [1]: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Patient name and identification number on the wristband match the blood bag label exactly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Blood bag identification number, ABO blood group, and Rh compatibility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Transfusion services identification number matches the blood bag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Expiration date and physical integrity of the product — expired or abnormal-appearing product is returned to transfusion services, never administered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The administration set is traced from the client to its point of origin before the transfusion begins — this is a real, required step, not an assumption based on the label alone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Monitoring During Transfusion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Vital signs obtained within 15 minutes of initiating the transfusion — the real, highest-risk window for an acute reaction [1–2]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If no reaction is evident, infusion rate is increased to the prescribed rate, with the full transfusion completed within a real 4-hour maximum time frame [1]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Patient instructed to immediately report chills, itching, hives, shortness of breath, or chest pain, with the call light within reach [1]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Reaction Recognition and Response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If a reaction occurs, the transfusion is stopped immediately, and the provider and transfusion services are notified per [ORGANIZATION NAME] policy — not observed further to confirm the reaction is real before stopping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Medical 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Transfusionist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Second Verifier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Two-person verification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Reaction response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H-BB-01-F01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Blood Transfusion Verification &amp; Monitoring Record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H-BB-01-F02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Transfusion Reaction Report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[MEDICAL 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Nursing Advanced Skills (Pressbooks/NCBI Bookshelf). Chapter 3, Administer Blood Products — two-person verification, 15-minute monitoring window, 4-hour completion window, reaction symptoms.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Nursing Advanced Skills. 3.2 Basic Concepts — 72-hour sample validity, ABO/Rh compatibility, hemolysis risk.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[MEDICAL DIRECTOR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H-BB-01-EN · Blood Transfusion Safety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2026-09-15T02:10:36.762Z</dcterms:created>
  <dcterms:modified xsi:type="dcterms:W3CDTF">2026-09-15T02:10:36.762Z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