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ფორმალური პაციენტის საჩივრის პროცესი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H-GRIEVANCE-01-KA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ფორმალური პაციენტის საჩივრის პროცესი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განსხვავება საჩივრისგან · 5. წერილობითი პასუხის მოთხოვნა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 განიხილავს ფორმალურ პაციენტის საჩივარს სპეციფიკური სიმკაცრით.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ნებისმიერ პაციენტის ან წარმომადგენლის შეშფოთებაზე.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საჩივარი — რეალური, ფორმალური ან არაფორმალური საჩივარი, რომელიც არ არის მოგვარებული დროულად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განსხვავება საჩივრისგან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განიხილავს შეშფოთებას, როგორც საჩივარს, როცა ის არ არის მოგვარებული ადგილზე.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წერილობითი პასუხის მოთხოვნა</w:t>
      </w:r>
    </w:p>
    <w:p>
      <w:pPr>
        <w:spacing w:after="110" w:line="260"/>
      </w:pPr>
      <w:r>
        <w:rPr>
          <w:sz w:val="20"/>
          <w:szCs w:val="20"/>
        </w:rPr>
        <w:t xml:space="preserve">ყოველი რეალური საჩივარი იღებს რეალურ, წერილობით პასუხს.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პაციენტის ადვოკატი/საჩივრის ოფიცერი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საჩივრის მიღება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გამოძიება და წერილობითი პასუხი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H-GRIEVANCE-01-F01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ფორმალური საჩივრის გამოძიებისა და წერილობითი პასუხის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H-CC-03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საჩივრების განხილვა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ეს დოკუმენტი ასახავს ფართოდ აღიარებულ განსხვავებას საჩივარსა და ფორმალურ საჩივარს შორის.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[QUALITY MANAGER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H-GRIEVANCE-01-KA · პაციენტის საჩივრის პროცესი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2026-09-15T03:46:38.376Z</dcterms:created>
  <dcterms:modified xsi:type="dcterms:W3CDTF">2026-09-15T03:46:38.376Z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