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Hand Hygiene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Hand Hygiene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[DATE + 3 YEARS]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H-IPC-02-KA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When to Perform Hand Hygiene · 7.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Special Considerations · 9.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Accompanying Documentation · 11. Approval Sheet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Annexes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hand hygiene is performed correctly, at the correct moments, using the correct technique, to prevent transmission of infection between patients, staff, and the clinical environment.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hand hygiene action performed anywhere in [ORGANIZATION NAME], by any staff member with direct or indirect patient contact, including the oncology treatment area, pediatric exam rooms, and the laboratory/draw station.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— World Health Organization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zone — the patient's own skin and their immediate surroundings (bed, dedicated equipment)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Healthcare zone — everything else in the facility — other patients, shared equipment, corridors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Compliance with this SOP is mandatory for every staff member at [ORGANIZATION NAME], regardless of seniority. This SOP is built around WHO's 2009 “5 Moments for Hand Hygiene” model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Development of training programme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performance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monitoring/audit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Retraining if noncompliant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When to Perform Hand Hygiene — WHO's 5 Moments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700"/>
        <w:gridCol w:w="38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When (WHO's 5 Moments)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Why This Moment Matters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Before touching a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the patient from microorganisms from the healthcare zone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Before a clean/aseptic procedure (injection, blood draw)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the patient at a vulnerable entry point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a body fluid exposure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you and the next surface/person you touch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touching a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Prevents carrying that patient's flora elsewhere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touching the patient's surroundings, even without touching the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Prevents transferring organisms to the healthcare zone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Use alcohol-based hand rub as the preferred method whenever hands are not visibly soiled [3]. Use soap and water when hands are visibly dirty or contaminated with blood or body fluid, after using the toilet, or if exposure to a spore-forming organism is suspected.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7.1 Alcohol-Based Hand Rub (preferred method)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a palm-full of product to a dry, cupped hand, covering all surfaces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Rub palm to palm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Rub right palm over left hand's dorsum with interlaced fingers, and vice versa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Rub palm to palm with fingers interlaced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Rub backs of fingers to opposing palms with fingers interlocked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Rub each thumb clasped in the opposite palm using a rotational motion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7.  </w:t>
      </w:r>
      <w:r>
        <w:rPr>
          <w:sz w:val="19"/>
          <w:szCs w:val="19"/>
        </w:rPr>
        <w:t xml:space="preserve">Rub the tips of each hand's fingers in the opposite palm using a circular motion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8.  </w:t>
      </w:r>
      <w:r>
        <w:rPr>
          <w:sz w:val="19"/>
          <w:szCs w:val="19"/>
        </w:rPr>
        <w:t xml:space="preserve">Continue until hands are completely dry — total duration approximately 20–30 seconds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7.2 Handwashing with Soap and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Wet hands with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Apply enough soap to cover all hand surfaces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Repeat the same six motions as Section 7.1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Rinse hands thoroughly with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Dry hands thoroughly with a single-use towel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Use the towel to turn off the tap, if needed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Total duration: 15–20 seconds of active washing, minimum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Artificial nails and hand jewelry beyond a plain band are not worn during direct patient care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Gloves are never a substitute for hand hygiene — performed before donning and after removing gloves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 the oncology treatment area, hand hygiene is performed before and after any contact with a patient undergoing infusion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Hand hygiene compliance rate (% of observed opportunities correctly actioned)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audit results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Number of retraining events triggered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Hand Hygiene Audit Checklist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Infection Control Lead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Quality Manager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World Health Organization. WHO Guidelines on Hand Hygiene in Health Care. Geneva: WHO; 2009.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WHO's 5 Moments for Hand Hygiene,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National Center for Biotechnology Information (StatPearls). Hand Hygiene in Clinical Practice.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National Center for Biotechnology Information (StatPearls). Hand Hygiene in Clinical Practice — handwashing duration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Ministry of Labour, Health and Social Affairs of Georgia. Order No. 01-38/n, 7 September 2015, on Approval of Rules for Epidemiological Surveillance, Prevention and Control of Nosocomial Infections.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H-IPC-02-EN · Hand Hygiene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2026-09-13T21:12:15.718Z</dcterms:created>
  <dcterms:modified xsi:type="dcterms:W3CDTF">2026-09-13T21:12:15.718Z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