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30"/>
          <w:szCs w:val="30"/>
        </w:rPr>
        <w:t xml:space="preserve">Molecular (PCR) Testing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H-LAB-13-EN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Molecular (PCR) Testing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Language Pair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Full parallel version of H-LAB-13-KA — same content, not a summary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Purpose · 2. Scope · 3. Definitions and Abbreviations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General Provisions · 5. Distribution of Responsibilities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Physical Separation and Unidirectional Workflow · 7. Closed vs. Open Systems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Contamination Monitoring · 9. Special Considerations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Process Effectiveness Indicators (KPI) · 11. Accompanying Documentation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To ensure molecular/PCR testing at [ORGANIZATION NAME] is performed with real, effective contamination control, since amplicon carryover contamination is the documented, primary threat to result accuracy in PCR-based diagnostics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This SOP applies to every molecular/PCR test performed at [ORGANIZATION NAME], whether run on an open-tube system or a closed cartridge-based platform.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 and Abbreviations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Amplicon carryover contamination — previously amplified DNA product contaminating a new reaction, producing a false positive result — the primary, documented threat unique to PCR-based testing, unlike any other laboratory method [1–2]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Unidirectional workflow — a one-way physical movement of materials and personnel through the PCR process, structured so contamination genuinely cannot flow backward [3]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Both directions of PCR error carry real, distinct harm: a false positive causes real harm to the individual patient through incorrect diagnosis or treatment, while a false negative can result in inadequate precautions and increased disease transmission — contamination control is not merely an accuracy concern in the abstract, it has genuine consequences on both sides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Lab Lead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Technologist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Workflow zone design and signage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Daily adherence to unidirectional workflow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Contamination monitoring (negative controls)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Agreed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Investigating a contamination event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Physical Separation and Unidirectional Workflow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This is a real, absolute rule, not a preference: workflow moves in one direction only — Reagent Preparation → Sample Preparation → Amplification — and a previously processed tube is never returned to a preceding area. A technologist who has worked in the post-amplification area does not go back to work in a pre-amplification area, even briefly [3].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400"/>
        <w:gridCol w:w="2600"/>
        <w:gridCol w:w="40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Area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Purpose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Movement Rule</w:t>
            </w:r>
          </w:p>
        </w:tc>
      </w:tr>
      <w:tr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Reagent Preparation</w:t>
            </w:r>
          </w:p>
        </w:tc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Master mix and reagent handling, before any specimen is introduced</w:t>
            </w:r>
          </w:p>
        </w:tc>
        <w:tc>
          <w:tcPr>
            <w:tcW w:type="dxa" w:w="4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Never receives material from either downstream area [3]</w:t>
            </w:r>
          </w:p>
        </w:tc>
      </w:tr>
      <w:tr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Sample Preparation</w:t>
            </w:r>
          </w:p>
        </w:tc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Specimen processing, nucleic acid extraction</w:t>
            </w:r>
          </w:p>
        </w:tc>
        <w:tc>
          <w:tcPr>
            <w:tcW w:type="dxa" w:w="4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Receives from Reagent Prep only; never receives from Amplification [3]</w:t>
            </w:r>
          </w:p>
        </w:tc>
      </w:tr>
      <w:tr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Amplification/Detection</w:t>
            </w:r>
          </w:p>
        </w:tc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PCR reaction and result reading</w:t>
            </w:r>
          </w:p>
        </w:tc>
        <w:tc>
          <w:tcPr>
            <w:tcW w:type="dxa" w:w="4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Receives from Sample Prep only; nothing returns from here [3]</w:t>
            </w:r>
          </w:p>
        </w:tc>
      </w:tr>
    </w:tbl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Dedicated equipment, supplies, and where feasible, dedicated lab coats remain in their assigned area — they do not travel between zones with staff [3].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Closed vs. Open Systems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Automated, closed-cartridge systems with real-time amplification and simultaneous detection substantially reduce carryover contamination risk compared to older open-tube methods, since the amplified product never leaves a sealed environment — where [ORGANIZATION NAME] uses a closed system, this materially reduces (but does not eliminate) the real risk this SOP addresses [4].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Contamination Monitoring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1.  </w:t>
      </w:r>
      <w:r>
        <w:rPr>
          <w:sz w:val="19"/>
          <w:szCs w:val="19"/>
        </w:rPr>
        <w:t xml:space="preserve">A negative control (no-template control) is run with every batch, to detect contamination that has genuinely entered the workflow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2.  </w:t>
      </w:r>
      <w:r>
        <w:rPr>
          <w:sz w:val="19"/>
          <w:szCs w:val="19"/>
        </w:rPr>
        <w:t xml:space="preserve">An unexpected positive in a negative control is investigated as a real contamination event, not dismissed as a technical anomaly — testing is paused for the affected batch until the cause is identified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3.  </w:t>
      </w:r>
      <w:r>
        <w:rPr>
          <w:sz w:val="19"/>
          <w:szCs w:val="19"/>
        </w:rPr>
        <w:t xml:space="preserve">Environmental monitoring (e.g., surface or air sampling in the amplification area) is performed periodically where feasible, consistent with the real principle that contamination can accumulate silently over time [1]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Personnel competency for molecular testing specifically addresses pipetting technique to prevent aerosol generation and adherence to the unidirectional workflow, per H-LAB-11 — not assessed identically to non-molecular testing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A genotypic (molecular) resistance result that disagrees with a phenotypic susceptibility result from microbiology testing (H-LAB-12) is reported with the discordance noted, not silently reconciled in favor of one result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Process Effectiveness Indicators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Negative control failure rate, tracked as the real indicator of contamination control effectiveness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Unidirectional workflow adherence, verified during internal audit (H-GOV-02)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Contamination events investigated to a documented root cause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H-LAB-11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Laboratory Personnel Competency Assessment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H-LAB-12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Clinical Microbiology Testing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H-GOV-01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Nonconformity &amp; Corrective Action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[LAB LEAD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PMC. Carryover Contamination-Controlled Amplicon Sequencing Workflow — false-positive/false-negative harm framing. 2023.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Journals ASM (Microbiology Spectrum). Carryover Contamination-Controlled Amplicon Sequencing Workflow.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RapidMicrobiology. The Devil in the Details: Contamination in a PCR Lab — three-room separation, unidirectional workflow rule. 2021.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Aslanzadeh J. Preventing PCR Amplification Carryover Contamination in a Clinical Laboratory. Ann Clin Lab Sci, 2004.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[LAB LEAD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H-LAB-13-EN · Molecular (PCR) Testing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2026-09-14T15:21:29.832Z</dcterms:created>
  <dcterms:modified xsi:type="dcterms:W3CDTF">2026-09-14T15:21:29.832Z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