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8"/>
          <w:szCs w:val="28"/>
        </w:rPr>
        <w:t xml:space="preserve">მედიკამენტების მართვა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H-MED-01-KA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მედიკამენტების მართვა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1-ლი გამოცემა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1. მიზანი · 2. მოქმედების სფერო · 3. განმარტებები და შემოკლებები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4. ზოგადი დებულებები · 5. პასუხისმგებლობების განაწილება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6. მედიკამენტის მიცემის უფლებები · 7. მაღალი რისკის, საშიში და LASA მედიკამენტები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8. შენახვა და ცივი ჯაჭვის მართვა · 9. შეცდომისა და თითქმის-შეცდომის შეტყობინება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10. განსაკუთრებული პირობები · 11. პროცესის ეფექტურობის მაჩვენებლები (KPI)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12. თანმხლები დოკუმენტაცია · 13. შეთანხმების ფურცელი · წყაროები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[ORGANIZATION NAME]-ში ყოველი მედიკამენტის სწორად შერჩევის, მომზადებისა და მიცემის უზრუნველყოფა, დადგენილი მედიკამენტის მიცემის უფლებებისა და ISMP-ის მაღალი რისკის მედიკამენტების ჩარჩოს შესაბამისად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წინამდებარე პროცედურა ვრცელდება [ORGANIZATION NAME]-ში მიცემულ ყოველ მედიკამენტზე — ზოგადი კონსულტაცია, ონკოლოგიური ინფუზია (მე-5 დონის საშიში პრეპარატის პროცედურასთან ერთად) და პედიატრიული დოზირება (მე-6 დონის დოზირების უსაფრთხოებასთან ერთად).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 და შემოკლებები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მაღალი რისკის მედიკამენტი — პრეპარატი, რომელსაც აქვს პაციენტისთვის მნიშვნელოვანი ზიანის მომატებული რისკი კონკრეტულად შეცდომით გამოყენების შემთხვევაში [1–2]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LASA — მსგავსი გარეგნობის/ჟღერადობის მედიკამენტების წყვილები, სახელწოდების/შეფუთვის აღრევის რისკი, განსხვავებული დოზირების რისკისგან [1, 3]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Tall Man ასოები — ეტიკეტირების კონვენცია LASA აღრევის შესამცირებლად [3]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ზოგადი დებულებები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მედიკამენტების შეცდომები არის რეალური, დოკუმენტირებული და დიდწილად თავიდან ასაცილებელი პაციენტის ზიანის წყარო [4]. [ORGANIZATION NAME] მედიკამენტების უსაფრთხოებას განიხილავს როგორც სტრუქტურულ დიზაინის საკითხს, არა მხოლოდ ინდივიდუალურ სიფხიზლეს — მიზანია შეცდომის დაშვება გავხადოთ უფრო რთული, არა მხოლოდ ვინმეს დაჭერას ვენდოთ [1].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ხარისხის მენეჯერი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ექიმი/ფარმაცევტი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კლინიკური პერსონალი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მაღალი რისკის/LASA სიის წარმოება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შეთანხმებული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დანიშვნა და დანიშნულების გადამოწმება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მიცემა, ყოველი მედიკამენტი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შეცდომის/თითქმის-შეცდომის გამოძიება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შეთანხმებული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მედიკამენტის მიცემის უფლებები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სწორი პაციენტი — დადასტურებული H-PS-01-ის (პაციენტის იდენტიფიკაცია) მიხედვით, ყოველი მიცემის წინ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სწორი მედიკამენტი — შემოწმებული დანიშნულებასთან, LASA აღრევის რისკზე განსაკუთრებული ყურადღებით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სწორი დოზა — გამოთვლილი და, პედიატრიული ან მაღალი რისკის მედიკამენტებისთვის, დამოუკიდებლად გადამოწმებული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სწორი დრო — მიცემული კლინიკურად შესაბამის დროში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სწორი მარშრუტი — დადასტურებული დანიშნულებასთან მიცემამდე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სწორი დოკუმენტაცია — ჩაწერილი დაუყოვნებლივ მიცემის შემდეგ, არა მოგვიანებით მეხსიერებიდან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მაღალი რისკის, საშიში და LASA მედიკამენტები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ეს არის სამი რეალურად განსხვავებული კატეგორია, რომლებიც სამ სხვადასხვა რისკს ეხმაურება — მათი აღრევა გავრცელებული და მნიშვნელოვანი შეცდომაა [1].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900"/>
        <w:gridCol w:w="2400"/>
        <w:gridCol w:w="2400"/>
        <w:gridCol w:w="2300"/>
      </w:tblGrid>
      <w:tr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სიის ტიპი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რას ეხება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მაგალითები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საჭირო ქმედება</w:t>
            </w:r>
          </w:p>
        </w:tc>
      </w:tr>
      <w:tr>
        <w:tc>
          <w:tcPr>
            <w:tcW w:type="dxa" w:w="19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3"/>
                <w:szCs w:val="13"/>
              </w:rPr>
              <w:t xml:space="preserve">მაღალი რისკი</w:t>
            </w:r>
          </w:p>
        </w:tc>
        <w:tc>
          <w:tcPr>
            <w:tcW w:type="dxa" w:w="2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2"/>
                <w:szCs w:val="12"/>
              </w:rPr>
              <w:t xml:space="preserve">დოზირების/მიცემის რისკი</w:t>
            </w:r>
          </w:p>
        </w:tc>
        <w:tc>
          <w:tcPr>
            <w:tcW w:type="dxa" w:w="2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2"/>
                <w:szCs w:val="12"/>
              </w:rPr>
              <w:t xml:space="preserve">ინსულინი, IV ანტიკოაგულანტები, კონცენტრირებული ელექტროლიტები, ოპიოიდები [1–2]</w:t>
            </w:r>
          </w:p>
        </w:tc>
        <w:tc>
          <w:tcPr>
            <w:tcW w:type="dxa" w:w="23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2"/>
                <w:szCs w:val="12"/>
              </w:rPr>
              <w:t xml:space="preserve">დამოუკიდებელი გადამოწმება მიცემამდე</w:t>
            </w:r>
          </w:p>
        </w:tc>
      </w:tr>
      <w:tr>
        <w:tc>
          <w:tcPr>
            <w:tcW w:type="dxa" w:w="19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3"/>
                <w:szCs w:val="13"/>
              </w:rPr>
              <w:t xml:space="preserve">საშიში პრეპარატი</w:t>
            </w:r>
          </w:p>
        </w:tc>
        <w:tc>
          <w:tcPr>
            <w:tcW w:type="dxa" w:w="2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2"/>
                <w:szCs w:val="12"/>
              </w:rPr>
              <w:t xml:space="preserve">პერსონალის რისკი მომზადებისას</w:t>
            </w:r>
          </w:p>
        </w:tc>
        <w:tc>
          <w:tcPr>
            <w:tcW w:type="dxa" w:w="2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2"/>
                <w:szCs w:val="12"/>
              </w:rPr>
              <w:t xml:space="preserve">ქიმიოთერაპიული აგენტები (მე-5 დონე)</w:t>
            </w:r>
          </w:p>
        </w:tc>
        <w:tc>
          <w:tcPr>
            <w:tcW w:type="dxa" w:w="23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2"/>
                <w:szCs w:val="12"/>
              </w:rPr>
              <w:t xml:space="preserve">USP &lt;800&gt; იდს და მართვა — ცალკე რეგულირდება</w:t>
            </w:r>
          </w:p>
        </w:tc>
      </w:tr>
      <w:tr>
        <w:tc>
          <w:tcPr>
            <w:tcW w:type="dxa" w:w="19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3"/>
                <w:szCs w:val="13"/>
              </w:rPr>
              <w:t xml:space="preserve">LASA</w:t>
            </w:r>
          </w:p>
        </w:tc>
        <w:tc>
          <w:tcPr>
            <w:tcW w:type="dxa" w:w="2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2"/>
                <w:szCs w:val="12"/>
              </w:rPr>
              <w:t xml:space="preserve">სახელწოდების/შეფუთვის აღრევის რისკი</w:t>
            </w:r>
          </w:p>
        </w:tc>
        <w:tc>
          <w:tcPr>
            <w:tcW w:type="dxa" w:w="2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2"/>
                <w:szCs w:val="12"/>
              </w:rPr>
              <w:t xml:space="preserve">ჰეპარინის 10-ერთეულიანი და 10,000-ერთეულიანი ამპულები [3]</w:t>
            </w:r>
          </w:p>
        </w:tc>
        <w:tc>
          <w:tcPr>
            <w:tcW w:type="dxa" w:w="23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2"/>
                <w:szCs w:val="12"/>
              </w:rPr>
              <w:t xml:space="preserve">Tall Man ასოები; ფიზიკური გამიჯვნა შენახვისას</w:t>
            </w:r>
          </w:p>
        </w:tc>
      </w:tr>
    </w:tbl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ერთი მედიკამენტი შეიძლება იყოს ერთზე მეტ სიაში — რამდენიმე ქიმიოთერაპიული აგენტი არის ორივე, მაღალი რისკისა და საშიშიც — მაგრამ თითოეული სია მოითხოვს საკუთარ, განსხვავებულ დაცვას [1].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შენახვა და ცივი ჯაჭვის მართვა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კონცენტრირებული ელექტროლიტური პრეპარატები არ ინახება ზოგად საწყობში, რეალური ISMP-ის შეცდომის პრევენციის სახელმძღვანელოს შესაბამისად — ნივთის მოხერხებული წვდომიდან ამოღება თავისთავად უსაფრთხოების კონტროლია [1]. ცივი ჯაჭვის მედიკამენტები და ვაქცინები მიჰყვება მე-6 დონეზე უკვე დადგენილ მაცივრის ტემპერატურის ჟურნალის მოთხოვნებს.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შეცდომისა და თითქმის-შეცდომის შეტყობინება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ყოველი მედიკამენტის შეცდომა ან თითქმის-შეცდომა ეცნობება, ზიანის მიუხედავად, იმავე კეთილსინდისიერი, არაპუნიტიური პრინციპის მიხედვით, რაც უკვე დადგენილია შეუსაბამობის მართვის პროცედურაში — რეალური „სამართლიანი კულტურის" მიდგომის შესაბამისად: სისტემური ჩავარდნების იდენტიფიცირება, არა ინდივიდუალური დადანაშაულება, არის ის, რაც რეალურად ხელს უშლის განმეორებას [4–5].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განსაკუთრებული პირობები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პედიატრიული დოზირება მიჰყვება ამ პროცედურას მე-6 დონის წონაზე დაფუძნებული გადამოწმების მოთხოვნასთან ერთად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ონკოლოგიური მედიკამენტის მომზადება მიჰყვება ამ პროცედურას მე-5 დონის საშიში პრეპარატის დამუშავების პროცედურასთან ერთად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პაციენტებს ეცნობებათ მიცემული მედიკამენტის სახელი და, კლინიკურად რელევანტურ შემთხვევებში, რატომ არის დანიშნული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პროცესის ეფექტურობის მაჩვენებლები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მედიკამენტის შეცდომის მაჩვენებელი, სიმძიმის კატეგორიის მიხედვით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დამოუკიდებელი გადამოწმების შესაბამისობა მაღალი რისკის მედიკამენტებისთვის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თითქმის-შეცდომის შეტყობინებები, თვალყურის დევნებული როგორც წამყვანი უსაფრთხოების მაჩვენებელი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H-PS-01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პაციენტის იდენტიფიკაცია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H-PED-02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პედიატრიული დოზირების უსაფრთხოება (მე-6 დონე)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H-ONC-01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საშიში პრეპარატის უსაფრთხოება (მე-5 დონე)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H-GOV-01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>შეუსაბამობა და მაკორექტირებელი ქმედება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13.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[ექიმის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[ხარისხის მენეჯერის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CASRAI. High-Alert Medications — ISMP List &amp; Safeguards.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ISMP. ISMP's List of High-Alert Medications in Acute Care Settings. 2024.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PharmEdu. Safe Medication Administration Principles: The 2026 High-Yield Guide.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Credenza. ISMP High-Alert Medications: Nursing Guide.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Quizlet (QSA Assessment). Just Culture and Error-Prevention Tools for High-Alert Medications.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[ექიმის სახელი] · დამტკიცებულია: [დირექტორის სახელი]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11"/>
              <w:szCs w:val="11"/>
            </w:rPr>
            <w:t xml:space="preserve">  ·  H-MED-01-KA · მედიკამენტების მართვა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2026-09-13T23:12:45.197Z</dcterms:created>
  <dcterms:modified xsi:type="dcterms:W3CDTF">2026-09-13T23:12:45.208Z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