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Central Venous Access Device (Port) Care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H-ONC-07-EN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Central Venous Access Device (Port) Care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H-ONC-07-KA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Accessing the Port · 7. Air Embolism Prevention — The Real Sequence</w:t>
      </w:r>
    </w:p>
    <w:p>
      <w:pPr>
        <w:spacing w:after="110" w:line="260"/>
      </w:pPr>
      <w:r>
        <w:rPr>
          <w:sz w:val="20"/>
          <w:szCs w:val="20"/>
        </w:rPr>
        <w:t xml:space="preserve">8. Flushing and Locking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implanted port at [ORGANIZATION NAME] is accessed, flushed, and maintained using real, evidence-based technique that genuinely prevents infection, occlusion, and air embolism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>This SOP applies to every central venous access device (implanted port) accessed at [ORGANIZATION NAME], distinct from H-DIAL-01's dialysis-specific vascular access.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IVAD — Implanted Venous Access Device; requires proper aseptic technique before palpating, accessing, or performing dressing changes, per real CDC recommendations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Aseptic non-touch technique requires meticulous hand hygiene and a single-use or disinfected surface for supply placement to provide a genuinely controlled workspace — not merely a clean-looking one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Oncology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Nurse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Port site assessment and access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Flushing/locking per Section 8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Maintenance-flush schedule tracking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Accessing the Port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Inspect the port site for swelling, redness, or unusual pain before accessing; address any finding before proceeding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Use only a single-use, non-coring needle, inserted perpendicular to the septum until it contacts the bottom of the infusion chamber — never rocked or tilted once engaged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Flush with normal saline using a push-pause technique to confirm patency and aspirate for blood return before use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Air Embolism Prevention — The Real Sequence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The real, correct sequence to prevent air embolism after accessing: flush the extension tubing with normal saline first, then clamp the tubing before removing the syringe — clamping prevents air from entering the device, and this step is never skipped or reordered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Flushing and Locking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Ports in active use (minimum every 8 hours): flush with 10 mL 0.9% normal saline after each medication or blood infusion, or at least every 24 hours per manufacturer recommendation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Ports not in use: flushed at minimum every 4 weeks to maintain patency — some manufacturer protocols specify longer intervals, but [ORGANIZATION NAME] applies the more conservative 4-week standard absent a documented manufacturer exception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Locking: positive pressure is maintained during injection of the final 0.5 mL of flush volume while withdrawing the syringe [1]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Heparin flushing carries a real, documented risk of heparin-induced thrombocytopenia (HIT) — saline-only maintenance approaches are increasingly studied and used specifically to reduce this exposure; [ORGANIZATION NAME] follows its manufacturer's specific guidance on heparin versus saline-only locking [7].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transparent semipermeable dressing is applied over the access site and dated per SOP, changed according to facility protocol — not left in place indefinitely [8]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Between sequential administration of different drugs through the same port, the line is flushed with saline to clear the prior drug before the next is given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Maintenance flush schedule adherence for ports not in active use (target: 100% within the 4-week interval)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Air embolism prevention sequence followed correctly, verified during competency assessment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Port-related infection or occlusion events, tracked as a real quality indicator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Neutropenic Fever Protocol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Sharps Safety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[ONCOLOGY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NCBI Bookshelf. Nursing Advanced Skills, Chapter 4 — Manage Central Lines — ANTT, CDC aseptic technique, flushing consensus.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NCBI Bookshelf. Nursing Advanced Skills, 4.3 Applying the Nursing Process — IVAD flushing/locking technique.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USPTO patent (Port stabilizer ring). Port site inspection, non-coring needle technique, sequential-drug flushing.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SimpleNursing. How to Access a Port: Step-by-Step Guide — push-pause saline flush technique.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Quizlet (Nursing CVAD reference). Air embolism prevention clamping sequence.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USPTO patent (Port stabilizer ring). Minimum 4-week maintenance flush interval.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ClinicalTrials.gov (Safety of Catheter Lock With or Without Heparin). Heparin-induced thrombocytopenia risk, saline-only alternatives.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NCBI Bookshelf. Nursing Advanced Skills, Chapter 4 — dressing application and dating.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[ONCOLOGY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H-ONC-07-EN · CVAD/Port Care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2026-09-14T20:41:13.647Z</dcterms:created>
  <dcterms:modified xsi:type="dcterms:W3CDTF">2026-09-14T20:41:13.648Z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