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Organ, Tissue, and Eye Procurement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H-OTP-01-EN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Organ, Tissue, and Eye Procurement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The Real Notification Requirement · 5. Real Agreements Required · 6. Family Discussion — The Real Designated Requestor Rule · 7. Distribution of Responsibilities · 8. Accompanying Documentation · 9.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[ORGANIZATION NAME] meets its real, mandatory organ, tissue, and eye procurement obligations under 42 CFR §482.45 — obligations that exist for every hospital, not only transplant centers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Applies to every death and every imminent death at [ORGANIZATION NAME].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OPO — Organ Procurement Organization, the real, designated entity that determines medical suitability for organ donation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Designated requestor — the real, specifically required role authorized to initiate a donation request to a family — not any available staff member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The Real Notification Requirement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[ORGANIZATION NAME] notifies the OPO of every death and every imminent death, without exception — not only cases judged likely to result in donation. When death is imminent, notification occurs both before a potential donor is removed from a ventilator and while organs are still viable [1–2]. Waiting to notify until after a family decision is made defeats the real purpose of this requirement.</w:t>
      </w:r>
    </w:p>
    <w:p>
      <w:pPr>
        <w:spacing w:after="110" w:line="260"/>
      </w:pPr>
      <w:r>
        <w:rPr>
          <w:sz w:val="20"/>
          <w:szCs w:val="20"/>
        </w:rPr>
        <w:t xml:space="preserve">[ORGANIZATION NAME] maintains a real, written policy defining “imminent death,” developed in coordination with the OPO and approved by the medical staff and governing body — balancing the OPO's needs against clinical staff's need to continue treatment until brain death is declared or the family has decided to withdraw support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Real Agreements Required</w:t>
      </w:r>
    </w:p>
    <w:p>
      <w:pPr>
        <w:spacing w:after="110" w:line="260"/>
      </w:pPr>
      <w:r>
        <w:rPr>
          <w:sz w:val="20"/>
          <w:szCs w:val="20"/>
        </w:rPr>
        <w:t xml:space="preserve">[ORGANIZATION NAME] maintains a real agreement with at least one tissue bank and at least one eye bank — distinct from the OPO relationship — to ensure all usable tissues and eyes are obtained from potential donors without interfering with organ procurement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Family Discussion — The Real Designated Requestor Rule</w:t>
      </w:r>
    </w:p>
    <w:p>
      <w:pPr>
        <w:spacing w:after="110" w:line="260"/>
      </w:pPr>
      <w:r>
        <w:rPr>
          <w:sz w:val="20"/>
          <w:szCs w:val="20"/>
        </w:rPr>
        <w:t xml:space="preserve">The family of every potential donor is informed of its options to donate organs, tissues, or eyes, or to decline — in collaboration with the OPO [1].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Only a real, trained organ procurement representative or designated requestor initiates this request — an untrained staff member making this request, however well-intentioned, does not satisfy the real requirement and can genuinely harm the family's experience at an already difficult moment [1–2].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Every staff member who may contact or work with the OPO, tissue bank, or eye bank receives real, documented training on donation issues and their specific duties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Medical 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Designated Requestor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Nursing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OPO notification (every death/imminent death)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Family donation discussion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Imminent-death recognition and escalation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H-OTP-01-F01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OPO Notification Log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H-MORT-01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Mortality Review and Post-Mortem Care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42 CFR §482.45. Condition of participation: Organ, tissue, and eye procurement.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PassLifeOn/CMS. A-0369 §482.45 Condition of Participation: Organ, Tissue and Eye Procurement — real notification timing, imminent-death policy, designated requestor training requirement.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[MEDICAL DIRECTOR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H-OTP-01-EN · Organ/Tissue/Eye Procurement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2026-09-15T02:31:58.769Z</dcterms:created>
  <dcterms:modified xsi:type="dcterms:W3CDTF">2026-09-15T02:31:58.769Z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