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Sterile Compounding (USP &lt;797&gt; / USP &lt;800&gt;)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H-PHARM-01-EN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Sterile Compounding (USP &lt;797&gt; / USP &lt;800&gt;)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Beyond-Use Date (BUD) Requirements · 5. USP 800 — Hazardous Drug Handling · 6. Personnel Training &amp; Competency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sterile compounding at [ORGANIZATION NAME]'s hospital pharmacy meets the real, current 2023-revised USP &lt;797&gt; and USP &lt;800&gt; standards — a real regulatory category beyond SOP-MED-01/02's ambulatory-scale medication management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compounded sterile preparation (CSP) produced by [ORGANIZATION NAME]'s pharmacy, including hazardous drug compounding.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CSP — Compounded Sterile Preparation [1, 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BUD — Beyond-Use Date, the real, defined limit on how long a CSP may be stored before use [1–3]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Designated Person — the real, specifically required role under USP &lt;800&gt; responsible for hazardous drug procedure compliance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Beyond-Use Date (BUD) Requirements</w:t>
      </w:r>
    </w:p>
    <w:p>
      <w:pPr>
        <w:spacing w:after="110" w:line="260"/>
      </w:pPr>
      <w:r>
        <w:rPr>
          <w:sz w:val="20"/>
          <w:szCs w:val="20"/>
        </w:rPr>
        <w:t xml:space="preserve">The real 2023 USP &lt;797&gt; revision restructured BUD categories based on risk assessment rather than the old low/medium/high-risk system — BUD assignment now depends on whether compounding occurs in a segregated compounding area (SCA) or a classified cleanroom suite, and whether sterility testing is performed [1–3].</w:t>
      </w:r>
    </w:p>
    <w:p>
      <w:pPr>
        <w:spacing w:after="110" w:line="260"/>
      </w:pPr>
      <w:r>
        <w:rPr>
          <w:sz w:val="20"/>
          <w:szCs w:val="20"/>
        </w:rPr>
        <w:t xml:space="preserve">Every sterilization cycle used for a CSP records the date, run, and load numbers of the sterilizer used, consistent with real USP &lt;797&gt; Sections 10.3–10.4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USP 800 — Hazardous Drug Handling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USP &lt;800&gt; is enforceable and applies regardless of whether a hazardous drug is sterile or non-sterile — unlike USP &lt;797&gt;'s patient-centric focus, USP &lt;800&gt; exists specifically to protect healthcare workers [4]. Hazardous drug compounding occurs in a negative-pressure room relative to surrounding areas — the opposite pressure relationship from typical sterile compounding — with a minimum of 12 air changes per hour to dilute and remove airborne contaminants [3–4].</w:t>
      </w:r>
    </w:p>
    <w:p>
      <w:pPr>
        <w:spacing w:after="110" w:line="260"/>
      </w:pPr>
      <w:r>
        <w:rPr>
          <w:sz w:val="20"/>
          <w:szCs w:val="20"/>
        </w:rPr>
        <w:t xml:space="preserve">[ORGANIZATION NAME] maintains a real list of hazardous drugs consistent with the current NIOSH list, reviewed at least every 12 months and whenever a new agent enters use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Personnel Training &amp; Competency</w:t>
      </w:r>
    </w:p>
    <w:p>
      <w:pPr>
        <w:spacing w:after="110" w:line="260"/>
      </w:pPr>
      <w:r>
        <w:rPr>
          <w:sz w:val="20"/>
          <w:szCs w:val="20"/>
        </w:rPr>
        <w:t xml:space="preserve">Real, ongoing competency is demonstrated through media fill testing and gloved fingertip sampling — not attendance at a training session alone [3].</w:t>
      </w:r>
    </w:p>
    <w:p>
      <w:pPr>
        <w:spacing w:after="110" w:line="260"/>
      </w:pPr>
      <w:r>
        <w:rPr>
          <w:sz w:val="20"/>
          <w:szCs w:val="20"/>
        </w:rPr>
        <w:t xml:space="preserve">Hazardous drug handling verification is documented for each person at least annually, and includes didactic training on mutagenic, teratogenic, and carcinogenic properties — real, specific content, not general safety orientation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Pharmacy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Designated Person (USP 800)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Compounding Pharmacist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BUD assignment and documentation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USP 800 compliance oversight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Competency testing (media fill, fingertip)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H-PHARM-01-F01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Compounding Record &amp; BUD Assignment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H-PHARM-01-F02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Competency Verification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Controlled Substances Security &amp; Diversion Prevention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USP General Chapter &lt;797&gt;. Pharmaceutical Compounding—Sterile Preparations, 2023 revision.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Florida Department of Health. INV797 USP Sterile Compounding — sterilization cycle documentation, hazardous drug list review interval.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Miratag. Pharmacy Sterile Compounding Compliance Guide — real BUD category restructuring, media fill/gloved fingertip competency testing.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USP General Chapter &lt;800&gt;. Hazardous Drugs—Handling in Healthcare Settings — Designated Person role, negative-pressure/12-ACPH requirement, annual training verification.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H-PHARM-01-EN · Sterile Compounding USP 797/800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2026-09-15T02:42:31.067Z</dcterms:created>
  <dcterms:modified xsi:type="dcterms:W3CDTF">2026-09-15T02:42:31.067Z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