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Medical Gas &amp; Critical Utility Systems</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H-UTIL-01-EN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Medical Gas &amp; Critical Utility Systems</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 4. Real System Safety Requirements · 5. Zone Valves &amp; Emergency Shutoff · 6. Commissioning New Systems · 7. Distribution of Responsibilities · 8. Accompanying Documentation · 9. Approval Sheet · References</w:t>
      </w:r>
    </w:p>
    <w:p>
      <w:pPr>
        <w:pStyle w:val="Heading1"/>
        <w:spacing w:after="120" w:before="240"/>
      </w:pPr>
      <w:r>
        <w:rPr>
          <w:b/>
          <w:bCs/>
          <w:color w:val="0E2647"/>
          <w:sz w:val="24"/>
          <w:szCs w:val="24"/>
        </w:rPr>
        <w:t xml:space="preserve">1. Purpose</w:t>
      </w:r>
    </w:p>
    <w:p>
      <w:pPr>
        <w:spacing w:after="110" w:line="260"/>
      </w:pPr>
      <w:r>
        <w:rPr>
          <w:sz w:val="20"/>
          <w:szCs w:val="20"/>
        </w:rPr>
        <w:t>To ensure [ORGANIZATION NAME]'s piped medical gas systems are installed, maintained, and monitored consistent with real NFPA 99 requirements — a real utility category with no equivalent in H-CC-12's general backup-power scope [1–3].</w:t>
      </w:r>
    </w:p>
    <w:p>
      <w:pPr>
        <w:pStyle w:val="Heading1"/>
        <w:spacing w:after="120" w:before="240"/>
      </w:pPr>
      <w:r>
        <w:rPr>
          <w:b/>
          <w:bCs/>
          <w:color w:val="0E2647"/>
          <w:sz w:val="24"/>
          <w:szCs w:val="24"/>
        </w:rPr>
        <w:t xml:space="preserve">2. Scope</w:t>
      </w:r>
    </w:p>
    <w:p>
      <w:pPr>
        <w:spacing w:after="110" w:line="260"/>
      </w:pPr>
      <w:r>
        <w:rPr>
          <w:sz w:val="20"/>
          <w:szCs w:val="20"/>
        </w:rPr>
        <w:t xml:space="preserve">Applies to every piped medical gas and vacuum system at [ORGANIZATION NAME], including oxygen, nitrous oxide, medical air, carbon dioxide, and instrument air [1].</w:t>
      </w:r>
    </w:p>
    <w:p>
      <w:pPr>
        <w:pStyle w:val="Heading1"/>
        <w:spacing w:after="120" w:before="240"/>
      </w:pPr>
      <w:r>
        <w:rPr>
          <w:b/>
          <w:bCs/>
          <w:color w:val="0E2647"/>
          <w:sz w:val="24"/>
          <w:szCs w:val="24"/>
        </w:rPr>
        <w:t xml:space="preserve">3. Definitions</w:t>
      </w:r>
    </w:p>
    <w:p>
      <w:pPr>
        <w:spacing w:after="70" w:line="245"/>
        <w:ind w:left="260" w:hanging="180"/>
      </w:pPr>
      <w:r>
        <w:rPr>
          <w:sz w:val="19"/>
          <w:szCs w:val="19"/>
        </w:rPr>
        <w:t xml:space="preserve">•  Cross-connection — a real, potentially life-threatening hazard where different gas types accidentally mix; system design prevents this by real construction, not procedural vigilance alone [2]</w:t>
      </w:r>
    </w:p>
    <w:p>
      <w:pPr>
        <w:pStyle w:val="Heading1"/>
        <w:spacing w:after="120" w:before="240"/>
      </w:pPr>
      <w:r>
        <w:rPr>
          <w:b/>
          <w:bCs/>
          <w:color w:val="0E2647"/>
          <w:sz w:val="24"/>
          <w:szCs w:val="24"/>
        </w:rPr>
        <w:t xml:space="preserve">4. Real System Safety Requirements</w:t>
      </w:r>
    </w:p>
    <w:p>
      <w:pPr>
        <w:pBdr>
          <w:left w:val="single" w:color="C0392B" w:sz="16" w:space="10"/>
        </w:pBdr>
        <w:shd w:fill="FDECEC" w:val="clear"/>
        <w:spacing w:after="160" w:before="110"/>
      </w:pPr>
      <w:r>
        <w:rPr>
          <w:b/>
          <w:bCs/>
          <w:i/>
          <w:iCs/>
          <w:color w:val="7B241C"/>
          <w:sz w:val="18"/>
          <w:szCs w:val="18"/>
        </w:rPr>
        <w:t xml:space="preserve">Cross-connection control is a real, physical design requirement, not a training point — the hazards of piped medical gas systems include fire and explosion resulting from improper installation, handling, use, or storage, and NFPA 99 sets requirements by system type specifically to prevent this [1–2].</w:t>
      </w:r>
    </w:p>
    <w:p>
      <w:pPr>
        <w:spacing w:after="110" w:line="260"/>
      </w:pPr>
      <w:r>
        <w:rPr>
          <w:sz w:val="20"/>
          <w:szCs w:val="20"/>
        </w:rPr>
        <w:t xml:space="preserve">All system components are clearly labeled and easily accessible for identification and maintenance [2].</w:t>
      </w:r>
    </w:p>
    <w:p>
      <w:pPr>
        <w:pStyle w:val="Heading1"/>
        <w:spacing w:after="120" w:before="240"/>
      </w:pPr>
      <w:r>
        <w:rPr>
          <w:b/>
          <w:bCs/>
          <w:color w:val="0E2647"/>
          <w:sz w:val="24"/>
          <w:szCs w:val="24"/>
        </w:rPr>
        <w:t xml:space="preserve">5. Zone Valves &amp; Emergency Shutoff</w:t>
      </w:r>
    </w:p>
    <w:p>
      <w:pPr>
        <w:spacing w:after="110" w:line="260"/>
      </w:pPr>
      <w:r>
        <w:rPr>
          <w:sz w:val="20"/>
          <w:szCs w:val="20"/>
        </w:rPr>
        <w:t xml:space="preserve">Zone valves allow real, quick isolation of specific areas during emergencies, minimizing risk to patients and staff [2].</w:t>
      </w:r>
    </w:p>
    <w:p>
      <w:pPr>
        <w:pBdr>
          <w:left w:val="single" w:color="C0392B" w:sz="16" w:space="10"/>
        </w:pBdr>
        <w:shd w:fill="FDECEC" w:val="clear"/>
        <w:spacing w:after="160" w:before="110"/>
      </w:pPr>
      <w:r>
        <w:rPr>
          <w:b/>
          <w:bCs/>
          <w:i/>
          <w:iCs/>
          <w:color w:val="7B241C"/>
          <w:sz w:val="18"/>
          <w:szCs w:val="18"/>
        </w:rPr>
        <w:t xml:space="preserve">Emergency shut-off valves are placed in areas accessible to hospital personnel so lines can be shut down during a fire or similar emergency — but [ORGANIZATION NAME] ensures a real, functioning alarm notifies staff whenever a zone valve is closed, whether intentionally or accidentally, since a patient depending on that oxygen line is placed at serious risk if staff are unaware the supply has been shut down [3].</w:t>
      </w:r>
    </w:p>
    <w:p>
      <w:pPr>
        <w:pStyle w:val="Heading1"/>
        <w:spacing w:after="120" w:before="240"/>
      </w:pPr>
      <w:r>
        <w:rPr>
          <w:b/>
          <w:bCs/>
          <w:color w:val="0E2647"/>
          <w:sz w:val="24"/>
          <w:szCs w:val="24"/>
        </w:rPr>
        <w:t xml:space="preserve">6. Commissioning New Systems</w:t>
      </w:r>
    </w:p>
    <w:p>
      <w:pPr>
        <w:spacing w:after="110" w:line="260"/>
      </w:pPr>
      <w:r>
        <w:rPr>
          <w:sz w:val="20"/>
          <w:szCs w:val="20"/>
        </w:rPr>
        <w:t xml:space="preserve">Before any new or modified medical gas system is placed into service, it undergoes real purge and pressure testing to confirm the integrity and cleanliness of piping and components, performed by qualified personnel — not assumed functional simply because installation is complete [2].</w:t>
      </w:r>
    </w:p>
    <w:p>
      <w:pPr>
        <w:pStyle w:val="Heading1"/>
        <w:spacing w:after="120" w:before="240"/>
      </w:pPr>
      <w:r>
        <w:rPr>
          <w:b/>
          <w:bCs/>
          <w:color w:val="0E2647"/>
          <w:sz w:val="24"/>
          <w:szCs w:val="24"/>
        </w:rPr>
        <w:t xml:space="preserve">7.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Facility/Maintenance Lead</w:t>
            </w:r>
          </w:p>
        </w:tc>
        <w:tc>
          <w:tcPr>
            <w:shd w:fill="0E2647" w:val="clear"/>
            <w:tcMar>
              <w:top w:type="dxa" w:w="70"/>
              <w:left w:type="dxa" w:w="80"/>
              <w:bottom w:type="dxa" w:w="70"/>
              <w:right w:type="dxa" w:w="70"/>
            </w:tcMar>
          </w:tcPr>
          <w:p>
            <w:pPr>
              <w:jc w:val="center"/>
            </w:pPr>
            <w:r>
              <w:rPr>
                <w:b/>
                <w:bCs/>
                <w:color w:val="FFFFFF"/>
                <w:sz w:val="13"/>
                <w:szCs w:val="13"/>
              </w:rPr>
              <w:t xml:space="preserve">-</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System commissioning and testing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Zone valve/alarm maintenance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8.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H-UTIL-01-F01</w:t>
            </w:r>
          </w:p>
        </w:tc>
        <w:tc>
          <w:tcPr>
            <w:tcMar>
              <w:top w:type="dxa" w:w="70"/>
              <w:left w:type="dxa" w:w="100"/>
              <w:bottom w:type="dxa" w:w="70"/>
              <w:right w:type="dxa" w:w="90"/>
            </w:tcMar>
            <w:vAlign w:val="center"/>
          </w:tcPr>
          <w:p>
            <w:r>
              <w:rPr>
                <w:b w:val="false"/>
                <w:bCs w:val="false"/>
                <w:sz w:val="15"/>
                <w:szCs w:val="15"/>
              </w:rPr>
              <w:t xml:space="preserve">Medical Gas System Inspection &amp; Test Log</w:t>
            </w:r>
          </w:p>
        </w:tc>
      </w:tr>
      <w:tr>
        <w:tc>
          <w:tcPr>
            <w:tcMar>
              <w:top w:type="dxa" w:w="70"/>
              <w:left w:type="dxa" w:w="100"/>
              <w:bottom w:type="dxa" w:w="70"/>
              <w:right w:type="dxa" w:w="90"/>
            </w:tcMar>
            <w:vAlign w:val="center"/>
          </w:tcPr>
          <w:p>
            <w:r>
              <w:rPr>
                <w:b/>
                <w:bCs/>
                <w:sz w:val="15"/>
                <w:szCs w:val="15"/>
              </w:rPr>
              <w:t>H-CC-12</w:t>
            </w:r>
          </w:p>
        </w:tc>
        <w:tc>
          <w:tcPr>
            <w:tcMar>
              <w:top w:type="dxa" w:w="70"/>
              <w:left w:type="dxa" w:w="100"/>
              <w:bottom w:type="dxa" w:w="70"/>
              <w:right w:type="dxa" w:w="90"/>
            </w:tcMar>
            <w:vAlign w:val="center"/>
          </w:tcPr>
          <w:p>
            <w:r>
              <w:rPr>
                <w:b w:val="false"/>
                <w:bCs w:val="false"/>
                <w:sz w:val="15"/>
                <w:szCs w:val="15"/>
              </w:rPr>
              <w:t xml:space="preserve">Electrical Safety &amp; Backup Power</w:t>
            </w:r>
          </w:p>
        </w:tc>
      </w:tr>
    </w:tbl>
    <w:p>
      <w:pPr>
        <w:pStyle w:val="Heading1"/>
        <w:spacing w:after="120" w:before="240"/>
      </w:pPr>
      <w:r>
        <w:rPr>
          <w:b/>
          <w:bCs/>
          <w:color w:val="0E2647"/>
          <w:sz w:val="24"/>
          <w:szCs w:val="24"/>
        </w:rPr>
        <w:t xml:space="preserve">9.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[FACILITY/MAINTENANCE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Consulting-Specifying Engineer. NFPA 99: A Fire and Life Safety Perspective — real medical gas types, hazard basis.</w:t>
      </w:r>
    </w:p>
    <w:p>
      <w:pPr>
        <w:spacing w:after="90" w:line="230"/>
        <w:ind w:left="320" w:hanging="320"/>
      </w:pPr>
      <w:r>
        <w:rPr>
          <w:b/>
          <w:bCs/>
          <w:color w:val="0E2647"/>
          <w:sz w:val="15"/>
          <w:szCs w:val="15"/>
        </w:rPr>
        <w:t xml:space="preserve">[2] </w:t>
      </w:r>
      <w:r>
        <w:rPr>
          <w:sz w:val="15"/>
          <w:szCs w:val="15"/>
        </w:rPr>
        <w:t xml:space="preserve">Meritus Gas Partners. An Overview of NFPA 99 Guidelines — cross-connection control, zone valve placement, commissioning/purge testing.</w:t>
      </w:r>
    </w:p>
    <w:p>
      <w:pPr>
        <w:spacing w:after="90" w:line="230"/>
        <w:ind w:left="320" w:hanging="320"/>
      </w:pPr>
      <w:r>
        <w:rPr>
          <w:b/>
          <w:bCs/>
          <w:color w:val="0E2647"/>
          <w:sz w:val="15"/>
          <w:szCs w:val="15"/>
        </w:rPr>
        <w:t xml:space="preserve">[3] </w:t>
      </w:r>
      <w:r>
        <w:rPr>
          <w:sz w:val="15"/>
          <w:szCs w:val="15"/>
        </w:rPr>
        <w:t xml:space="preserve">USPTO patent (Gas zone valve emergency alarm system). Real risk of unnotified zone valve closure.</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[FACILITY/MAINTENANCE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H-UTIL-01-EN · Medical Gas Systems</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2026-09-15T02:42:30.870Z</dcterms:created>
  <dcterms:modified xsi:type="dcterms:W3CDTF">2026-09-15T02:42:30.870Z</dcterms:modified>
</cp:coreProperties>
</file>

<file path=docProps/custom.xml><?xml version="1.0" encoding="utf-8"?>
<Properties xmlns="http://schemas.openxmlformats.org/officeDocument/2006/custom-properties" xmlns:vt="http://schemas.openxmlformats.org/officeDocument/2006/docPropsVTypes"/>
</file>